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5BE47B" w14:textId="5D08FE7B" w:rsidR="00D93CDE" w:rsidRDefault="00D93CDE">
      <w:pPr>
        <w:tabs>
          <w:tab w:val="center" w:pos="4819"/>
          <w:tab w:val="right" w:pos="9638"/>
        </w:tabs>
        <w:rPr>
          <w:szCs w:val="24"/>
          <w:lang w:eastAsia="lt-LT"/>
        </w:rPr>
      </w:pPr>
    </w:p>
    <w:p w14:paraId="355BE47C" w14:textId="77777777" w:rsidR="00D93CDE" w:rsidRDefault="00133F47">
      <w:pPr>
        <w:tabs>
          <w:tab w:val="center" w:pos="4819"/>
          <w:tab w:val="right" w:pos="9638"/>
        </w:tabs>
        <w:jc w:val="center"/>
        <w:rPr>
          <w:b/>
          <w:bCs/>
          <w:szCs w:val="24"/>
        </w:rPr>
      </w:pPr>
      <w:r>
        <w:rPr>
          <w:b/>
          <w:bCs/>
          <w:noProof/>
          <w:szCs w:val="24"/>
          <w:lang w:eastAsia="lt-LT"/>
        </w:rPr>
        <w:drawing>
          <wp:inline distT="0" distB="0" distL="0" distR="0" wp14:anchorId="355BE6D5" wp14:editId="355BE6D6">
            <wp:extent cx="466725" cy="552450"/>
            <wp:effectExtent l="0" t="0" r="952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inline>
        </w:drawing>
      </w:r>
    </w:p>
    <w:p w14:paraId="355BE47D" w14:textId="77777777" w:rsidR="00D93CDE" w:rsidRDefault="00133F47">
      <w:pPr>
        <w:tabs>
          <w:tab w:val="center" w:pos="4153"/>
          <w:tab w:val="right" w:pos="8306"/>
        </w:tabs>
        <w:jc w:val="center"/>
        <w:rPr>
          <w:b/>
          <w:bCs/>
          <w:szCs w:val="24"/>
        </w:rPr>
      </w:pPr>
      <w:r>
        <w:rPr>
          <w:b/>
          <w:bCs/>
          <w:szCs w:val="24"/>
        </w:rPr>
        <w:t>LIETUVOS RESPUBLIKOS SVEIKATOS APSAUGOS MINISTRAS</w:t>
      </w:r>
    </w:p>
    <w:p w14:paraId="355BE47E" w14:textId="77777777" w:rsidR="00D93CDE" w:rsidRDefault="00D93CDE">
      <w:pPr>
        <w:tabs>
          <w:tab w:val="center" w:pos="4153"/>
          <w:tab w:val="right" w:pos="8306"/>
        </w:tabs>
        <w:jc w:val="center"/>
        <w:rPr>
          <w:b/>
          <w:bCs/>
          <w:szCs w:val="24"/>
        </w:rPr>
      </w:pPr>
    </w:p>
    <w:p w14:paraId="355BE47F" w14:textId="77777777" w:rsidR="00D93CDE" w:rsidRDefault="00133F47">
      <w:pPr>
        <w:tabs>
          <w:tab w:val="center" w:pos="4153"/>
          <w:tab w:val="right" w:pos="8306"/>
        </w:tabs>
        <w:jc w:val="center"/>
        <w:rPr>
          <w:b/>
          <w:bCs/>
          <w:szCs w:val="24"/>
        </w:rPr>
      </w:pPr>
      <w:r>
        <w:rPr>
          <w:b/>
          <w:bCs/>
          <w:szCs w:val="24"/>
        </w:rPr>
        <w:t>ĮSAKYMAS</w:t>
      </w:r>
    </w:p>
    <w:p w14:paraId="355BE480" w14:textId="77777777" w:rsidR="00D93CDE" w:rsidRDefault="00133F47">
      <w:pPr>
        <w:ind w:left="180"/>
        <w:jc w:val="center"/>
        <w:rPr>
          <w:b/>
          <w:bCs/>
          <w:caps/>
          <w:szCs w:val="24"/>
        </w:rPr>
      </w:pPr>
      <w:r>
        <w:rPr>
          <w:b/>
          <w:bCs/>
          <w:caps/>
          <w:szCs w:val="24"/>
        </w:rPr>
        <w:t xml:space="preserve">DĖL Lietuvos Respublikos sveikatos apsaugos ministro 2005 m. liepos 12 d. įsakymo Nr. V-572 „DĖL LIETUVOS HIGIENOS NORMOS </w:t>
      </w:r>
    </w:p>
    <w:p w14:paraId="355BE481" w14:textId="77777777" w:rsidR="00D93CDE" w:rsidRDefault="00133F47">
      <w:pPr>
        <w:ind w:left="180"/>
        <w:jc w:val="center"/>
        <w:rPr>
          <w:b/>
          <w:bCs/>
          <w:caps/>
          <w:szCs w:val="24"/>
        </w:rPr>
      </w:pPr>
      <w:r>
        <w:rPr>
          <w:b/>
          <w:bCs/>
          <w:caps/>
          <w:szCs w:val="24"/>
        </w:rPr>
        <w:t>HN 109:2005 „Baseinai. įrengimo ir priežiūros saugos sveikatai reikalavimai“ PATvirtinimo“ pakeitimo</w:t>
      </w:r>
    </w:p>
    <w:p w14:paraId="355BE482" w14:textId="77777777" w:rsidR="00D93CDE" w:rsidRDefault="00D93CDE">
      <w:pPr>
        <w:ind w:firstLine="374"/>
        <w:jc w:val="both"/>
        <w:rPr>
          <w:szCs w:val="24"/>
        </w:rPr>
      </w:pPr>
    </w:p>
    <w:p w14:paraId="355BE483" w14:textId="77777777" w:rsidR="00D93CDE" w:rsidRDefault="00133F47">
      <w:pPr>
        <w:jc w:val="center"/>
        <w:rPr>
          <w:szCs w:val="24"/>
        </w:rPr>
      </w:pPr>
      <w:r>
        <w:rPr>
          <w:szCs w:val="24"/>
        </w:rPr>
        <w:t>2016 m. lapkričio 25 d. Nr. V-1334</w:t>
      </w:r>
    </w:p>
    <w:p w14:paraId="355BE484" w14:textId="77777777" w:rsidR="00D93CDE" w:rsidRDefault="00133F47">
      <w:pPr>
        <w:jc w:val="center"/>
        <w:rPr>
          <w:szCs w:val="24"/>
        </w:rPr>
      </w:pPr>
      <w:r>
        <w:rPr>
          <w:szCs w:val="24"/>
        </w:rPr>
        <w:t>Vilnius</w:t>
      </w:r>
    </w:p>
    <w:p w14:paraId="355BE485" w14:textId="77777777" w:rsidR="00D93CDE" w:rsidRDefault="00D93CDE">
      <w:pPr>
        <w:ind w:firstLine="312"/>
        <w:jc w:val="both"/>
        <w:rPr>
          <w:szCs w:val="24"/>
        </w:rPr>
      </w:pPr>
    </w:p>
    <w:p w14:paraId="355BE486" w14:textId="77777777" w:rsidR="00D93CDE" w:rsidRDefault="00D93CDE">
      <w:pPr>
        <w:ind w:firstLine="312"/>
        <w:jc w:val="both"/>
        <w:rPr>
          <w:szCs w:val="24"/>
        </w:rPr>
      </w:pPr>
    </w:p>
    <w:p w14:paraId="355BE487" w14:textId="77777777" w:rsidR="00D93CDE" w:rsidRDefault="00133F47">
      <w:pPr>
        <w:suppressAutoHyphens/>
        <w:ind w:firstLine="741"/>
        <w:jc w:val="both"/>
        <w:textAlignment w:val="center"/>
        <w:rPr>
          <w:color w:val="000000"/>
          <w:szCs w:val="24"/>
        </w:rPr>
      </w:pPr>
      <w:r>
        <w:rPr>
          <w:color w:val="000000"/>
          <w:szCs w:val="24"/>
        </w:rPr>
        <w:t>1</w:t>
      </w:r>
      <w:r>
        <w:rPr>
          <w:color w:val="000000"/>
          <w:szCs w:val="24"/>
        </w:rPr>
        <w:t xml:space="preserve">. P a k e i č i u </w:t>
      </w:r>
      <w:r>
        <w:rPr>
          <w:szCs w:val="24"/>
        </w:rPr>
        <w:t>Lietuvos Respublikos sveikatos apsaugos ministro 2005 m.</w:t>
      </w:r>
      <w:r>
        <w:rPr>
          <w:color w:val="000000"/>
          <w:sz w:val="20"/>
        </w:rPr>
        <w:t xml:space="preserve"> </w:t>
      </w:r>
      <w:r>
        <w:rPr>
          <w:color w:val="000000"/>
          <w:szCs w:val="24"/>
        </w:rPr>
        <w:t>liepos 12 d. įsakymą Nr. V-572</w:t>
      </w:r>
      <w:r>
        <w:rPr>
          <w:color w:val="000000"/>
          <w:szCs w:val="24"/>
        </w:rPr>
        <w:t xml:space="preserve"> „Dėl Lietuvos higienos normos HN 109:2005 „Baseinai. Įrengimo ir priežiūros saugos sveikatai reikalavimai“ patvirtinimo“ ir jį išdėstau nauja redakcija:</w:t>
      </w:r>
    </w:p>
    <w:p w14:paraId="355BE488" w14:textId="77777777" w:rsidR="00D93CDE" w:rsidRDefault="00D93CDE">
      <w:pPr>
        <w:suppressAutoHyphens/>
        <w:jc w:val="center"/>
        <w:textAlignment w:val="center"/>
        <w:rPr>
          <w:color w:val="000000"/>
          <w:szCs w:val="24"/>
        </w:rPr>
      </w:pPr>
    </w:p>
    <w:p w14:paraId="355BE489" w14:textId="77777777" w:rsidR="00D93CDE" w:rsidRDefault="00133F47">
      <w:pPr>
        <w:suppressAutoHyphens/>
        <w:jc w:val="center"/>
        <w:textAlignment w:val="center"/>
        <w:rPr>
          <w:b/>
          <w:color w:val="000000"/>
          <w:szCs w:val="24"/>
        </w:rPr>
      </w:pPr>
      <w:r>
        <w:rPr>
          <w:color w:val="000000"/>
          <w:szCs w:val="24"/>
        </w:rPr>
        <w:t>„</w:t>
      </w:r>
      <w:r>
        <w:rPr>
          <w:b/>
          <w:color w:val="000000"/>
          <w:szCs w:val="24"/>
        </w:rPr>
        <w:t>LIETUVOS RESPUBLIKOS SVEIKATOS APSAUGOS MINISTRAS</w:t>
      </w:r>
    </w:p>
    <w:p w14:paraId="355BE48A" w14:textId="77777777" w:rsidR="00D93CDE" w:rsidRDefault="00D93CDE">
      <w:pPr>
        <w:suppressAutoHyphens/>
        <w:jc w:val="center"/>
        <w:textAlignment w:val="center"/>
        <w:rPr>
          <w:b/>
          <w:color w:val="000000"/>
          <w:szCs w:val="24"/>
        </w:rPr>
      </w:pPr>
    </w:p>
    <w:p w14:paraId="355BE48B" w14:textId="77777777" w:rsidR="00D93CDE" w:rsidRDefault="00133F47">
      <w:pPr>
        <w:suppressAutoHyphens/>
        <w:jc w:val="center"/>
        <w:textAlignment w:val="center"/>
        <w:rPr>
          <w:b/>
          <w:color w:val="000000"/>
          <w:szCs w:val="24"/>
        </w:rPr>
      </w:pPr>
      <w:r>
        <w:rPr>
          <w:b/>
          <w:color w:val="000000"/>
          <w:szCs w:val="24"/>
        </w:rPr>
        <w:t>ĮSAKYMAS</w:t>
      </w:r>
    </w:p>
    <w:p w14:paraId="355BE48C" w14:textId="77777777" w:rsidR="00D93CDE" w:rsidRDefault="00D93CDE">
      <w:pPr>
        <w:suppressAutoHyphens/>
        <w:jc w:val="center"/>
        <w:textAlignment w:val="center"/>
        <w:rPr>
          <w:b/>
          <w:color w:val="000000"/>
          <w:szCs w:val="24"/>
        </w:rPr>
      </w:pPr>
    </w:p>
    <w:p w14:paraId="355BE48D" w14:textId="77777777" w:rsidR="00D93CDE" w:rsidRDefault="00133F47">
      <w:pPr>
        <w:suppressAutoHyphens/>
        <w:jc w:val="center"/>
        <w:textAlignment w:val="center"/>
        <w:rPr>
          <w:b/>
          <w:color w:val="000000"/>
          <w:szCs w:val="24"/>
        </w:rPr>
      </w:pPr>
      <w:r>
        <w:rPr>
          <w:b/>
          <w:color w:val="000000"/>
          <w:szCs w:val="24"/>
        </w:rPr>
        <w:t xml:space="preserve">DĖL LIETUVOS HIGIENOS NORMOS HN </w:t>
      </w:r>
      <w:r>
        <w:rPr>
          <w:b/>
          <w:color w:val="000000"/>
          <w:szCs w:val="24"/>
        </w:rPr>
        <w:t>109:2016 „BASEINŲ VISUOMENĖS SVEIKATOS SAUGOS REIKALAVIMAI“ PATVIRTINIMO</w:t>
      </w:r>
    </w:p>
    <w:p w14:paraId="355BE48E" w14:textId="77777777" w:rsidR="00D93CDE" w:rsidRDefault="00D93CDE">
      <w:pPr>
        <w:suppressAutoHyphens/>
        <w:jc w:val="both"/>
        <w:textAlignment w:val="center"/>
        <w:rPr>
          <w:color w:val="000000"/>
          <w:szCs w:val="24"/>
        </w:rPr>
      </w:pPr>
    </w:p>
    <w:p w14:paraId="355BE48F" w14:textId="77777777" w:rsidR="00D93CDE" w:rsidRDefault="00133F47">
      <w:pPr>
        <w:suppressAutoHyphens/>
        <w:ind w:firstLine="567"/>
        <w:jc w:val="both"/>
        <w:textAlignment w:val="center"/>
        <w:rPr>
          <w:color w:val="000000"/>
          <w:szCs w:val="24"/>
        </w:rPr>
      </w:pPr>
      <w:r>
        <w:rPr>
          <w:color w:val="000000"/>
          <w:szCs w:val="24"/>
        </w:rPr>
        <w:t>Vadovaudamasis Lietuvos Respublikos visuomenės sveikatos priežiūros įstatymo 2 straipsnio 12 dalimi ir 16 straipsnio 1 dalimi:</w:t>
      </w:r>
    </w:p>
    <w:p w14:paraId="355BE490" w14:textId="77777777" w:rsidR="00D93CDE" w:rsidRDefault="00133F47">
      <w:pPr>
        <w:suppressAutoHyphens/>
        <w:ind w:firstLine="567"/>
        <w:jc w:val="both"/>
        <w:textAlignment w:val="center"/>
        <w:rPr>
          <w:color w:val="000000"/>
          <w:szCs w:val="24"/>
        </w:rPr>
      </w:pPr>
      <w:r>
        <w:rPr>
          <w:color w:val="000000"/>
          <w:szCs w:val="24"/>
        </w:rPr>
        <w:t>1</w:t>
      </w:r>
      <w:r>
        <w:rPr>
          <w:color w:val="000000"/>
          <w:szCs w:val="24"/>
        </w:rPr>
        <w:t>. T v i r t i n u Lietuvos higienos normą HN 109:2</w:t>
      </w:r>
      <w:r>
        <w:rPr>
          <w:color w:val="000000"/>
          <w:szCs w:val="24"/>
        </w:rPr>
        <w:t>016 „Baseinų visuomenės sveikatos saugos reikalavimai“ (pridedama).</w:t>
      </w:r>
    </w:p>
    <w:p w14:paraId="355BE491" w14:textId="77777777" w:rsidR="00D93CDE" w:rsidRDefault="00133F47">
      <w:pPr>
        <w:suppressAutoHyphens/>
        <w:ind w:firstLine="567"/>
        <w:jc w:val="both"/>
        <w:textAlignment w:val="center"/>
        <w:rPr>
          <w:color w:val="000000"/>
          <w:szCs w:val="24"/>
        </w:rPr>
      </w:pPr>
      <w:r>
        <w:rPr>
          <w:color w:val="000000"/>
          <w:szCs w:val="24"/>
        </w:rPr>
        <w:t>2</w:t>
      </w:r>
      <w:r>
        <w:rPr>
          <w:color w:val="000000"/>
          <w:szCs w:val="24"/>
        </w:rPr>
        <w:t>. P a v e d u įsakymo vykdymo kontrolę viceministrui pagal veiklos sritį.“</w:t>
      </w:r>
    </w:p>
    <w:p w14:paraId="355BE492" w14:textId="7DE1A473" w:rsidR="00D93CDE" w:rsidRDefault="00133F47">
      <w:pPr>
        <w:suppressAutoHyphens/>
        <w:ind w:firstLine="567"/>
        <w:jc w:val="both"/>
        <w:textAlignment w:val="center"/>
        <w:rPr>
          <w:color w:val="000000"/>
          <w:szCs w:val="24"/>
        </w:rPr>
      </w:pPr>
      <w:r>
        <w:rPr>
          <w:color w:val="000000"/>
          <w:szCs w:val="24"/>
        </w:rPr>
        <w:t>2</w:t>
      </w:r>
      <w:r>
        <w:rPr>
          <w:color w:val="000000"/>
          <w:szCs w:val="24"/>
        </w:rPr>
        <w:t>. N u s t a t a u, kad:</w:t>
      </w:r>
    </w:p>
    <w:p w14:paraId="355BE493" w14:textId="77777777" w:rsidR="00D93CDE" w:rsidRDefault="00133F47">
      <w:pPr>
        <w:suppressAutoHyphens/>
        <w:ind w:firstLine="567"/>
        <w:jc w:val="both"/>
        <w:textAlignment w:val="center"/>
        <w:rPr>
          <w:color w:val="000000"/>
          <w:szCs w:val="24"/>
        </w:rPr>
      </w:pPr>
      <w:r>
        <w:rPr>
          <w:color w:val="000000"/>
          <w:szCs w:val="24"/>
        </w:rPr>
        <w:t>2.1</w:t>
      </w:r>
      <w:r>
        <w:rPr>
          <w:color w:val="000000"/>
          <w:szCs w:val="24"/>
        </w:rPr>
        <w:t xml:space="preserve">. šis įsakymas, išskyrus šiuo įsakymu nauja redakcija išdėstytos Lietuvos higienos normos HN 109:2016 „Baseinų visuomenės sveikatos saugos reikalavimai“ </w:t>
      </w:r>
      <w:r>
        <w:rPr>
          <w:szCs w:val="24"/>
        </w:rPr>
        <w:t xml:space="preserve">41 punkto </w:t>
      </w:r>
      <w:r>
        <w:rPr>
          <w:color w:val="000000"/>
          <w:szCs w:val="24"/>
        </w:rPr>
        <w:t>nuostatas mažesnės nei 10 m</w:t>
      </w:r>
      <w:r>
        <w:rPr>
          <w:color w:val="000000"/>
          <w:szCs w:val="24"/>
          <w:vertAlign w:val="superscript"/>
        </w:rPr>
        <w:t xml:space="preserve">3 </w:t>
      </w:r>
      <w:r>
        <w:rPr>
          <w:color w:val="000000"/>
          <w:szCs w:val="24"/>
        </w:rPr>
        <w:t xml:space="preserve">talpos ir neturintiems </w:t>
      </w:r>
      <w:proofErr w:type="spellStart"/>
      <w:r>
        <w:rPr>
          <w:color w:val="000000"/>
          <w:szCs w:val="24"/>
        </w:rPr>
        <w:t>recirkuliacinės</w:t>
      </w:r>
      <w:proofErr w:type="spellEnd"/>
      <w:r>
        <w:rPr>
          <w:color w:val="000000"/>
          <w:szCs w:val="24"/>
        </w:rPr>
        <w:t xml:space="preserve"> vandens apykaitos sistemo</w:t>
      </w:r>
      <w:r>
        <w:rPr>
          <w:color w:val="000000"/>
          <w:szCs w:val="24"/>
        </w:rPr>
        <w:t>s baseinams, įsigalioja 2017 m. gegužės 1 d.;</w:t>
      </w:r>
    </w:p>
    <w:p w14:paraId="355BE497" w14:textId="5A2F28D6" w:rsidR="00D93CDE" w:rsidRDefault="00133F47" w:rsidP="00133F47">
      <w:pPr>
        <w:suppressAutoHyphens/>
        <w:ind w:firstLine="567"/>
        <w:jc w:val="both"/>
        <w:textAlignment w:val="center"/>
        <w:rPr>
          <w:szCs w:val="24"/>
        </w:rPr>
      </w:pPr>
      <w:r>
        <w:rPr>
          <w:color w:val="000000"/>
          <w:szCs w:val="24"/>
        </w:rPr>
        <w:t>2.2</w:t>
      </w:r>
      <w:r>
        <w:rPr>
          <w:color w:val="000000"/>
          <w:szCs w:val="24"/>
        </w:rPr>
        <w:t xml:space="preserve">. šiuo įsakymu nauja redakcija išdėstytos Lietuvos higienos normos HN 109:2016 „Baseinų visuomenės sveikatos saugos reikalavimai“ </w:t>
      </w:r>
      <w:r>
        <w:rPr>
          <w:szCs w:val="24"/>
        </w:rPr>
        <w:t>41</w:t>
      </w:r>
      <w:r>
        <w:rPr>
          <w:color w:val="000000"/>
          <w:szCs w:val="24"/>
        </w:rPr>
        <w:t xml:space="preserve"> punkto nuostatos mažesnės nei 10 m</w:t>
      </w:r>
      <w:r>
        <w:rPr>
          <w:color w:val="000000"/>
          <w:szCs w:val="24"/>
          <w:vertAlign w:val="superscript"/>
        </w:rPr>
        <w:t xml:space="preserve">3 </w:t>
      </w:r>
      <w:r>
        <w:rPr>
          <w:color w:val="000000"/>
          <w:szCs w:val="24"/>
        </w:rPr>
        <w:t xml:space="preserve">talpos ir neturintiems </w:t>
      </w:r>
      <w:proofErr w:type="spellStart"/>
      <w:r>
        <w:rPr>
          <w:color w:val="000000"/>
          <w:szCs w:val="24"/>
        </w:rPr>
        <w:t>recirkuliac</w:t>
      </w:r>
      <w:r>
        <w:rPr>
          <w:color w:val="000000"/>
          <w:szCs w:val="24"/>
        </w:rPr>
        <w:t>inės</w:t>
      </w:r>
      <w:proofErr w:type="spellEnd"/>
      <w:r>
        <w:rPr>
          <w:color w:val="000000"/>
          <w:szCs w:val="24"/>
        </w:rPr>
        <w:t xml:space="preserve"> vandens apykaitos sistemos baseinams įsigalioja 2018 m. lapkričio 1 d.</w:t>
      </w:r>
    </w:p>
    <w:p w14:paraId="506149AF" w14:textId="66BDF4EE" w:rsidR="00133F47" w:rsidRDefault="00133F47">
      <w:pPr>
        <w:rPr>
          <w:szCs w:val="24"/>
        </w:rPr>
      </w:pPr>
    </w:p>
    <w:p w14:paraId="2BDAE702" w14:textId="77777777" w:rsidR="00133F47" w:rsidRDefault="00133F47">
      <w:pPr>
        <w:rPr>
          <w:szCs w:val="24"/>
        </w:rPr>
      </w:pPr>
    </w:p>
    <w:p w14:paraId="07DD05BB" w14:textId="77777777" w:rsidR="00133F47" w:rsidRDefault="00133F47">
      <w:pPr>
        <w:rPr>
          <w:szCs w:val="24"/>
        </w:rPr>
      </w:pPr>
    </w:p>
    <w:p w14:paraId="355BE498" w14:textId="3F549B69" w:rsidR="00D93CDE" w:rsidRDefault="00133F47">
      <w:pPr>
        <w:rPr>
          <w:szCs w:val="24"/>
        </w:rPr>
      </w:pPr>
      <w:r>
        <w:rPr>
          <w:szCs w:val="24"/>
        </w:rPr>
        <w:t>Laikinai einantis ūkio ministro pareigas</w:t>
      </w:r>
    </w:p>
    <w:p w14:paraId="355BE499" w14:textId="4A7FE8F4" w:rsidR="00D93CDE" w:rsidRDefault="00133F47">
      <w:pPr>
        <w:rPr>
          <w:szCs w:val="24"/>
        </w:rPr>
      </w:pPr>
      <w:r>
        <w:rPr>
          <w:szCs w:val="24"/>
        </w:rPr>
        <w:t xml:space="preserve">laikinai einantis sveikatos apsaugos ministro pareigas </w:t>
      </w:r>
      <w:r>
        <w:rPr>
          <w:szCs w:val="24"/>
        </w:rPr>
        <w:tab/>
      </w:r>
      <w:r>
        <w:rPr>
          <w:szCs w:val="24"/>
        </w:rPr>
        <w:tab/>
        <w:t xml:space="preserve">      Evaldas Gustas</w:t>
      </w:r>
    </w:p>
    <w:p w14:paraId="70A15B64" w14:textId="318F2829" w:rsidR="00133F47" w:rsidRDefault="00133F47" w:rsidP="00133F47">
      <w:pPr>
        <w:ind w:left="3888" w:firstLine="1296"/>
        <w:rPr>
          <w:szCs w:val="24"/>
          <w:lang w:eastAsia="lt-LT"/>
        </w:rPr>
      </w:pPr>
      <w:r>
        <w:rPr>
          <w:szCs w:val="24"/>
          <w:lang w:eastAsia="lt-LT"/>
        </w:rPr>
        <w:br w:type="page"/>
      </w:r>
    </w:p>
    <w:p w14:paraId="355BE49B" w14:textId="19190A00" w:rsidR="00D93CDE" w:rsidRDefault="00133F47" w:rsidP="00133F47">
      <w:pPr>
        <w:ind w:left="3888" w:firstLine="1296"/>
        <w:rPr>
          <w:szCs w:val="24"/>
          <w:lang w:eastAsia="lt-LT"/>
        </w:rPr>
      </w:pPr>
      <w:r>
        <w:rPr>
          <w:szCs w:val="24"/>
          <w:lang w:eastAsia="lt-LT"/>
        </w:rPr>
        <w:lastRenderedPageBreak/>
        <w:t>PATVIRTINTA</w:t>
      </w:r>
    </w:p>
    <w:p w14:paraId="355BE49C" w14:textId="77777777" w:rsidR="00D93CDE" w:rsidRDefault="00133F47">
      <w:pPr>
        <w:ind w:left="3888" w:firstLine="1296"/>
        <w:rPr>
          <w:szCs w:val="24"/>
          <w:lang w:eastAsia="lt-LT"/>
        </w:rPr>
      </w:pPr>
      <w:r>
        <w:rPr>
          <w:szCs w:val="24"/>
          <w:lang w:eastAsia="lt-LT"/>
        </w:rPr>
        <w:t>Lietuvos Respublikos</w:t>
      </w:r>
    </w:p>
    <w:p w14:paraId="355BE49D" w14:textId="77777777" w:rsidR="00D93CDE" w:rsidRDefault="00133F47">
      <w:pPr>
        <w:ind w:left="3888" w:firstLine="1296"/>
        <w:rPr>
          <w:szCs w:val="24"/>
          <w:lang w:eastAsia="lt-LT"/>
        </w:rPr>
      </w:pPr>
      <w:r>
        <w:rPr>
          <w:szCs w:val="24"/>
          <w:lang w:eastAsia="lt-LT"/>
        </w:rPr>
        <w:t>sveikatos apsaugos mini</w:t>
      </w:r>
      <w:r>
        <w:rPr>
          <w:szCs w:val="24"/>
          <w:lang w:eastAsia="lt-LT"/>
        </w:rPr>
        <w:t>stro</w:t>
      </w:r>
    </w:p>
    <w:p w14:paraId="355BE49E" w14:textId="77777777" w:rsidR="00D93CDE" w:rsidRDefault="00133F47">
      <w:pPr>
        <w:ind w:left="2592" w:firstLine="2598"/>
        <w:rPr>
          <w:szCs w:val="24"/>
          <w:lang w:eastAsia="lt-LT"/>
        </w:rPr>
      </w:pPr>
      <w:r>
        <w:rPr>
          <w:szCs w:val="24"/>
          <w:lang w:eastAsia="lt-LT"/>
        </w:rPr>
        <w:t xml:space="preserve">2005 m. liepos 12 d. įsakymu </w:t>
      </w:r>
    </w:p>
    <w:p w14:paraId="355BE49F" w14:textId="77777777" w:rsidR="00D93CDE" w:rsidRDefault="00133F47">
      <w:pPr>
        <w:ind w:left="3888" w:firstLine="1296"/>
        <w:rPr>
          <w:szCs w:val="24"/>
          <w:lang w:eastAsia="lt-LT"/>
        </w:rPr>
      </w:pPr>
      <w:r>
        <w:rPr>
          <w:szCs w:val="24"/>
          <w:lang w:eastAsia="lt-LT"/>
        </w:rPr>
        <w:t>Nr. V-572</w:t>
      </w:r>
    </w:p>
    <w:p w14:paraId="355BE4A0" w14:textId="77777777" w:rsidR="00D93CDE" w:rsidRDefault="00133F47">
      <w:pPr>
        <w:ind w:left="5184"/>
        <w:rPr>
          <w:szCs w:val="24"/>
          <w:lang w:eastAsia="lt-LT"/>
        </w:rPr>
      </w:pPr>
      <w:r>
        <w:rPr>
          <w:szCs w:val="24"/>
          <w:lang w:eastAsia="lt-LT"/>
        </w:rPr>
        <w:t>(Lietuvos Respublikos sveikatos apsaugos   ministro 2016 m. lapkričio 25 d.</w:t>
      </w:r>
    </w:p>
    <w:p w14:paraId="355BE4A1" w14:textId="77777777" w:rsidR="00D93CDE" w:rsidRDefault="00133F47">
      <w:pPr>
        <w:ind w:left="3888" w:firstLine="1296"/>
        <w:rPr>
          <w:szCs w:val="24"/>
          <w:lang w:eastAsia="lt-LT"/>
        </w:rPr>
      </w:pPr>
      <w:r>
        <w:rPr>
          <w:szCs w:val="24"/>
          <w:lang w:eastAsia="lt-LT"/>
        </w:rPr>
        <w:t>įsakymo Nr. V-1334</w:t>
      </w:r>
    </w:p>
    <w:p w14:paraId="355BE4A2" w14:textId="77777777" w:rsidR="00D93CDE" w:rsidRDefault="00133F47">
      <w:pPr>
        <w:tabs>
          <w:tab w:val="left" w:pos="5954"/>
        </w:tabs>
        <w:ind w:left="2592" w:firstLine="2660"/>
        <w:rPr>
          <w:szCs w:val="24"/>
          <w:lang w:eastAsia="lt-LT"/>
        </w:rPr>
      </w:pPr>
      <w:r>
        <w:rPr>
          <w:szCs w:val="24"/>
          <w:lang w:eastAsia="lt-LT"/>
        </w:rPr>
        <w:t>redakcija)</w:t>
      </w:r>
    </w:p>
    <w:p w14:paraId="355BE4A3" w14:textId="514E54AF" w:rsidR="00D93CDE" w:rsidRDefault="00D93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355BE4A4" w14:textId="69DB17EA" w:rsidR="00D93CDE" w:rsidRDefault="00133F47">
      <w:pPr>
        <w:spacing w:line="312" w:lineRule="auto"/>
        <w:jc w:val="center"/>
        <w:rPr>
          <w:b/>
          <w:bCs/>
          <w:caps/>
          <w:szCs w:val="24"/>
          <w:lang w:eastAsia="lt-LT"/>
        </w:rPr>
      </w:pPr>
      <w:r>
        <w:rPr>
          <w:b/>
          <w:bCs/>
          <w:caps/>
          <w:szCs w:val="24"/>
          <w:lang w:eastAsia="lt-LT"/>
        </w:rPr>
        <w:t xml:space="preserve">LIETUVOS HIGIENOS NORMA HN 109:2016 „Baseinų visuomenės sveikatos saugos reikalavimai“ </w:t>
      </w:r>
    </w:p>
    <w:p w14:paraId="355BE4A5" w14:textId="000D495E" w:rsidR="00D93CDE" w:rsidRDefault="00D93CDE">
      <w:pPr>
        <w:spacing w:line="312" w:lineRule="auto"/>
        <w:jc w:val="both"/>
        <w:rPr>
          <w:color w:val="000000"/>
          <w:szCs w:val="24"/>
          <w:lang w:eastAsia="lt-LT"/>
        </w:rPr>
      </w:pPr>
    </w:p>
    <w:p w14:paraId="355BE4A6" w14:textId="77777777" w:rsidR="00D93CDE" w:rsidRDefault="00133F47">
      <w:pPr>
        <w:spacing w:line="312" w:lineRule="auto"/>
        <w:jc w:val="center"/>
        <w:rPr>
          <w:b/>
          <w:bCs/>
          <w:caps/>
          <w:szCs w:val="24"/>
          <w:lang w:eastAsia="lt-LT"/>
        </w:rPr>
      </w:pPr>
      <w:r>
        <w:rPr>
          <w:b/>
          <w:bCs/>
          <w:caps/>
          <w:szCs w:val="24"/>
          <w:lang w:eastAsia="lt-LT"/>
        </w:rPr>
        <w:t>I</w:t>
      </w:r>
      <w:r>
        <w:rPr>
          <w:b/>
          <w:bCs/>
          <w:caps/>
          <w:szCs w:val="24"/>
          <w:lang w:eastAsia="lt-LT"/>
        </w:rPr>
        <w:t xml:space="preserve"> SKYRIUS</w:t>
      </w:r>
    </w:p>
    <w:p w14:paraId="355BE4A7" w14:textId="77777777" w:rsidR="00D93CDE" w:rsidRDefault="00133F47">
      <w:pPr>
        <w:spacing w:line="312" w:lineRule="auto"/>
        <w:jc w:val="center"/>
        <w:rPr>
          <w:b/>
          <w:bCs/>
          <w:caps/>
          <w:szCs w:val="24"/>
          <w:lang w:eastAsia="lt-LT"/>
        </w:rPr>
      </w:pPr>
      <w:r>
        <w:rPr>
          <w:b/>
          <w:bCs/>
          <w:caps/>
          <w:szCs w:val="24"/>
          <w:lang w:eastAsia="lt-LT"/>
        </w:rPr>
        <w:t>BENDROSIOS NUOSTATOS</w:t>
      </w:r>
    </w:p>
    <w:p w14:paraId="355BE4A8" w14:textId="77777777" w:rsidR="00D93CDE" w:rsidRDefault="00D93CDE">
      <w:pPr>
        <w:spacing w:line="312" w:lineRule="auto"/>
        <w:jc w:val="center"/>
        <w:rPr>
          <w:b/>
          <w:bCs/>
          <w:caps/>
          <w:szCs w:val="24"/>
          <w:lang w:eastAsia="lt-LT"/>
        </w:rPr>
      </w:pPr>
    </w:p>
    <w:p w14:paraId="355BE4A9"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1</w:t>
      </w:r>
      <w:r>
        <w:rPr>
          <w:color w:val="000000"/>
          <w:szCs w:val="24"/>
          <w:lang w:eastAsia="lt-LT"/>
        </w:rPr>
        <w:t>.</w:t>
      </w:r>
      <w:r>
        <w:rPr>
          <w:color w:val="000000"/>
          <w:szCs w:val="24"/>
          <w:lang w:eastAsia="lt-LT"/>
        </w:rPr>
        <w:tab/>
        <w:t>Ši higienos norma nustato pagrindinius baseinų įrengimo ir priežiūros visuomenės sveikatos saugos reikalavimus.</w:t>
      </w:r>
    </w:p>
    <w:p w14:paraId="355BE4AA"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2</w:t>
      </w:r>
      <w:r>
        <w:rPr>
          <w:color w:val="000000"/>
          <w:szCs w:val="24"/>
          <w:lang w:eastAsia="lt-LT"/>
        </w:rPr>
        <w:t>.</w:t>
      </w:r>
      <w:r>
        <w:rPr>
          <w:color w:val="000000"/>
          <w:szCs w:val="24"/>
          <w:lang w:eastAsia="lt-LT"/>
        </w:rPr>
        <w:tab/>
      </w:r>
      <w:r>
        <w:rPr>
          <w:color w:val="000000"/>
          <w:szCs w:val="24"/>
          <w:lang w:eastAsia="lt-LT"/>
        </w:rPr>
        <w:t xml:space="preserve">Ši higienos norma privaloma fiziniams ir juridiniams asmenims, projektuojantiems, statantiems, įrengiantiems, rekonstruojantiems, remontuojantiems, eksploatuojantiems statinius ir patalpas, kuriose įrengti baseinai, baseino paslaugų teikėjams. </w:t>
      </w:r>
    </w:p>
    <w:p w14:paraId="355BE4AB"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w:t>
      </w:r>
      <w:r>
        <w:rPr>
          <w:color w:val="000000"/>
          <w:szCs w:val="24"/>
          <w:lang w:eastAsia="lt-LT"/>
        </w:rPr>
        <w:t>.</w:t>
      </w:r>
      <w:r>
        <w:rPr>
          <w:color w:val="000000"/>
          <w:szCs w:val="24"/>
          <w:lang w:eastAsia="lt-LT"/>
        </w:rPr>
        <w:tab/>
        <w:t>Base</w:t>
      </w:r>
      <w:r>
        <w:rPr>
          <w:color w:val="000000"/>
          <w:szCs w:val="24"/>
          <w:lang w:eastAsia="lt-LT"/>
        </w:rPr>
        <w:t>ino paslaugų teikėjas privalo teikti tik saugias paslaugas [16.2].</w:t>
      </w:r>
      <w:r>
        <w:rPr>
          <w:szCs w:val="24"/>
          <w:lang w:eastAsia="lt-LT"/>
        </w:rPr>
        <w:t xml:space="preserve"> </w:t>
      </w:r>
    </w:p>
    <w:p w14:paraId="355BE4AC"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4</w:t>
      </w:r>
      <w:r>
        <w:rPr>
          <w:color w:val="000000"/>
          <w:szCs w:val="24"/>
          <w:lang w:eastAsia="lt-LT"/>
        </w:rPr>
        <w:t>.</w:t>
      </w:r>
      <w:r>
        <w:rPr>
          <w:color w:val="000000"/>
          <w:szCs w:val="24"/>
          <w:lang w:eastAsia="lt-LT"/>
        </w:rPr>
        <w:tab/>
        <w:t>Baseino paslaugų veikla gali būti vykdoma tik turint šiai veiklai teisės akto [16.9] nustatyta tvarka išduotą leidimą-higienos pasą.</w:t>
      </w:r>
    </w:p>
    <w:p w14:paraId="355BE4AD"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5</w:t>
      </w:r>
      <w:r>
        <w:rPr>
          <w:color w:val="000000"/>
          <w:szCs w:val="24"/>
          <w:lang w:eastAsia="lt-LT"/>
        </w:rPr>
        <w:t>.</w:t>
      </w:r>
      <w:r>
        <w:rPr>
          <w:color w:val="000000"/>
          <w:szCs w:val="24"/>
          <w:lang w:eastAsia="lt-LT"/>
        </w:rPr>
        <w:tab/>
        <w:t>Baseino paslaugų teikėjas paslaugų vartot</w:t>
      </w:r>
      <w:r>
        <w:rPr>
          <w:color w:val="000000"/>
          <w:szCs w:val="24"/>
          <w:lang w:eastAsia="lt-LT"/>
        </w:rPr>
        <w:t>ojui privalo suteikti tikslią, išsamią ir teisingą informaciją apie teikiamas paslaugas, saugų įrangos, inventoriaus naudojimą, su paslauga susijusią galimą riziką vartotojo sveikatai, galimas pasekmes, saugaus vartotojų elgesio taisykles (informaciją apie</w:t>
      </w:r>
      <w:r>
        <w:rPr>
          <w:color w:val="000000"/>
          <w:szCs w:val="24"/>
          <w:lang w:eastAsia="lt-LT"/>
        </w:rPr>
        <w:t xml:space="preserve"> alkoholio vartojimą, vaikų priežiūrą, elgesį vandenyje ir šalia jo, paslaugų vartotojų sveikatos būkles, kurioms esant maudytis nerekomenduojama ir pan.), vidaus tvarkos taisykles. Informacija vartotojui turi būti suteikta prieš paslaugų vartotojui įsigyj</w:t>
      </w:r>
      <w:r>
        <w:rPr>
          <w:color w:val="000000"/>
          <w:szCs w:val="24"/>
          <w:lang w:eastAsia="lt-LT"/>
        </w:rPr>
        <w:t>ant paslaugas (sudarant paslaugų teikimo sutartį). Baseino paslaugų teikėjo parengtos vidaus tvarkos taisyklės skelbiamos gerai paslaugų vartotojui matomoje paslaugų teikimo vietoje.</w:t>
      </w:r>
    </w:p>
    <w:p w14:paraId="355BE4AE"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6</w:t>
      </w:r>
      <w:r>
        <w:rPr>
          <w:color w:val="000000"/>
          <w:szCs w:val="24"/>
          <w:lang w:eastAsia="lt-LT"/>
        </w:rPr>
        <w:t>.</w:t>
      </w:r>
      <w:r>
        <w:rPr>
          <w:color w:val="000000"/>
          <w:szCs w:val="24"/>
          <w:lang w:eastAsia="lt-LT"/>
        </w:rPr>
        <w:tab/>
        <w:t>Informacija apie baseino vandens ir patalpos, kurioje įrengtas bas</w:t>
      </w:r>
      <w:r>
        <w:rPr>
          <w:color w:val="000000"/>
          <w:szCs w:val="24"/>
          <w:lang w:eastAsia="lt-LT"/>
        </w:rPr>
        <w:t>einas, temperatūrą turi būti pateikta viešai.</w:t>
      </w:r>
    </w:p>
    <w:p w14:paraId="355BE4AF" w14:textId="77777777" w:rsidR="00D93CDE" w:rsidRDefault="00133F47">
      <w:pPr>
        <w:tabs>
          <w:tab w:val="left" w:pos="1134"/>
          <w:tab w:val="left" w:pos="1276"/>
        </w:tabs>
        <w:spacing w:line="312" w:lineRule="auto"/>
        <w:ind w:firstLine="851"/>
        <w:jc w:val="both"/>
        <w:rPr>
          <w:color w:val="000000"/>
          <w:szCs w:val="24"/>
          <w:lang w:eastAsia="lt-LT"/>
        </w:rPr>
      </w:pPr>
      <w:r>
        <w:rPr>
          <w:color w:val="000000"/>
          <w:szCs w:val="24"/>
          <w:lang w:eastAsia="lt-LT"/>
        </w:rPr>
        <w:t>7</w:t>
      </w:r>
      <w:r>
        <w:rPr>
          <w:color w:val="000000"/>
          <w:szCs w:val="24"/>
          <w:lang w:eastAsia="lt-LT"/>
        </w:rPr>
        <w:t>.</w:t>
      </w:r>
      <w:r>
        <w:rPr>
          <w:color w:val="000000"/>
          <w:szCs w:val="24"/>
          <w:lang w:eastAsia="lt-LT"/>
        </w:rPr>
        <w:tab/>
        <w:t>Prie baseino turi būti įspėjamieji ženklai, draudžiantys šokinėti į vandenį tose baseino vietose, kur baseino gylis mažesnis nei 1,8 m.</w:t>
      </w:r>
    </w:p>
    <w:p w14:paraId="355BE4B0" w14:textId="77777777" w:rsidR="00D93CDE" w:rsidRDefault="00133F47">
      <w:pPr>
        <w:tabs>
          <w:tab w:val="left" w:pos="1134"/>
          <w:tab w:val="left" w:pos="1276"/>
        </w:tabs>
        <w:spacing w:line="312" w:lineRule="auto"/>
        <w:ind w:firstLine="851"/>
        <w:jc w:val="both"/>
        <w:rPr>
          <w:color w:val="000000"/>
          <w:szCs w:val="24"/>
          <w:lang w:eastAsia="lt-LT"/>
        </w:rPr>
      </w:pPr>
      <w:r>
        <w:rPr>
          <w:color w:val="000000"/>
          <w:szCs w:val="24"/>
          <w:lang w:eastAsia="lt-LT"/>
        </w:rPr>
        <w:t>8</w:t>
      </w:r>
      <w:r>
        <w:rPr>
          <w:color w:val="000000"/>
          <w:szCs w:val="24"/>
          <w:lang w:eastAsia="lt-LT"/>
        </w:rPr>
        <w:t>.</w:t>
      </w:r>
      <w:r>
        <w:rPr>
          <w:color w:val="000000"/>
          <w:szCs w:val="24"/>
          <w:lang w:eastAsia="lt-LT"/>
        </w:rPr>
        <w:tab/>
        <w:t>Persirengimo ir baseino patalpose paslaugų vartotojams gerai</w:t>
      </w:r>
      <w:r>
        <w:rPr>
          <w:color w:val="000000"/>
          <w:szCs w:val="24"/>
          <w:lang w:eastAsia="lt-LT"/>
        </w:rPr>
        <w:t xml:space="preserve"> matomoje vietoje turi būti iškabinti ženklai, kviečiantys paslaugų vartotojus nusiprausti duše prieš naudojantis baseinu.</w:t>
      </w:r>
    </w:p>
    <w:p w14:paraId="355BE4B1"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9</w:t>
      </w:r>
      <w:r>
        <w:rPr>
          <w:color w:val="000000"/>
          <w:szCs w:val="24"/>
          <w:lang w:eastAsia="lt-LT"/>
        </w:rPr>
        <w:t>.</w:t>
      </w:r>
      <w:r>
        <w:rPr>
          <w:color w:val="000000"/>
          <w:szCs w:val="24"/>
          <w:lang w:eastAsia="lt-LT"/>
        </w:rPr>
        <w:tab/>
        <w:t>Paslaugų vartotojams gerai matomoje vietoje turi būti laikoma gelbėjimo įranga.</w:t>
      </w:r>
    </w:p>
    <w:p w14:paraId="355BE4B2"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10</w:t>
      </w:r>
      <w:r>
        <w:rPr>
          <w:color w:val="000000"/>
          <w:szCs w:val="24"/>
          <w:lang w:eastAsia="lt-LT"/>
        </w:rPr>
        <w:t>.</w:t>
      </w:r>
      <w:r>
        <w:rPr>
          <w:color w:val="000000"/>
          <w:szCs w:val="24"/>
          <w:lang w:eastAsia="lt-LT"/>
        </w:rPr>
        <w:tab/>
        <w:t xml:space="preserve">Baseinų paslaugas teikiantys asmenys, </w:t>
      </w:r>
      <w:r>
        <w:rPr>
          <w:color w:val="000000"/>
          <w:szCs w:val="24"/>
          <w:lang w:eastAsia="lt-LT"/>
        </w:rPr>
        <w:t xml:space="preserve">tiesiogiai susiję su paslaugų vartotojų aptarnavimu ir galintys daryti tiesioginę įtaką paslaugų vartotojų sveikatai, turi būti išklausę privalomuosius higienos įgūdžių ir pirmosios pagalbos mokymo kursus ir turėti sveikatos žinių ir </w:t>
      </w:r>
      <w:r>
        <w:rPr>
          <w:color w:val="000000"/>
          <w:szCs w:val="24"/>
          <w:lang w:eastAsia="lt-LT"/>
        </w:rPr>
        <w:lastRenderedPageBreak/>
        <w:t>įgūdžių atestavimo paž</w:t>
      </w:r>
      <w:r>
        <w:rPr>
          <w:color w:val="000000"/>
          <w:szCs w:val="24"/>
          <w:lang w:eastAsia="lt-LT"/>
        </w:rPr>
        <w:t>ymėjimus [16.8]. Sveikatos žinių ir įgūdžių atestavimo pažymėjimai laikomi paslaugų teikimo vietoje.</w:t>
      </w:r>
    </w:p>
    <w:p w14:paraId="355BE4B3"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11</w:t>
      </w:r>
      <w:r>
        <w:rPr>
          <w:color w:val="000000"/>
          <w:szCs w:val="24"/>
          <w:lang w:eastAsia="lt-LT"/>
        </w:rPr>
        <w:t>.</w:t>
      </w:r>
      <w:r>
        <w:rPr>
          <w:color w:val="000000"/>
          <w:szCs w:val="24"/>
          <w:lang w:eastAsia="lt-LT"/>
        </w:rPr>
        <w:tab/>
        <w:t>Asmenys, teikiantys baseinų paslaugas, gali dirbti tik pasitikrinę sveikatą teisės akto nustatyta tvarka [16.3]. Asmens medicininė knygelė (sveikat</w:t>
      </w:r>
      <w:r>
        <w:rPr>
          <w:color w:val="000000"/>
          <w:szCs w:val="24"/>
          <w:lang w:eastAsia="lt-LT"/>
        </w:rPr>
        <w:t>os pasas) (forma Nr. 048/a) laikoma paslaugų teikimo vietoje.</w:t>
      </w:r>
    </w:p>
    <w:p w14:paraId="355BE4B4"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12</w:t>
      </w:r>
      <w:r>
        <w:rPr>
          <w:color w:val="000000"/>
          <w:szCs w:val="24"/>
          <w:lang w:eastAsia="lt-LT"/>
        </w:rPr>
        <w:t>.</w:t>
      </w:r>
      <w:r>
        <w:rPr>
          <w:color w:val="000000"/>
          <w:szCs w:val="24"/>
          <w:lang w:eastAsia="lt-LT"/>
        </w:rPr>
        <w:tab/>
        <w:t>Baseino patalpose paslaugų vartotojams gerai matomoje vietoje turi būti laikomas įmonės pirmosios pagalbos rinkinys, kurio sudėtis ir apimtis turi atitikti teisės akto reikalavimus [16.5</w:t>
      </w:r>
      <w:r>
        <w:rPr>
          <w:color w:val="000000"/>
          <w:szCs w:val="24"/>
          <w:lang w:eastAsia="lt-LT"/>
        </w:rPr>
        <w:t xml:space="preserve">]. </w:t>
      </w:r>
    </w:p>
    <w:p w14:paraId="355BE4B5" w14:textId="77777777" w:rsidR="00D93CDE" w:rsidRDefault="00133F47">
      <w:pPr>
        <w:tabs>
          <w:tab w:val="left" w:pos="1134"/>
        </w:tabs>
        <w:spacing w:line="312" w:lineRule="auto"/>
        <w:ind w:firstLine="851"/>
        <w:jc w:val="both"/>
        <w:rPr>
          <w:i/>
          <w:color w:val="000000"/>
          <w:szCs w:val="24"/>
          <w:lang w:eastAsia="lt-LT"/>
        </w:rPr>
      </w:pPr>
      <w:r>
        <w:rPr>
          <w:color w:val="000000"/>
          <w:szCs w:val="24"/>
          <w:lang w:eastAsia="lt-LT"/>
        </w:rPr>
        <w:t>13</w:t>
      </w:r>
      <w:r>
        <w:rPr>
          <w:color w:val="000000"/>
          <w:szCs w:val="24"/>
          <w:lang w:eastAsia="lt-LT"/>
        </w:rPr>
        <w:t>.</w:t>
      </w:r>
      <w:r>
        <w:rPr>
          <w:color w:val="000000"/>
          <w:szCs w:val="24"/>
          <w:lang w:eastAsia="lt-LT"/>
        </w:rPr>
        <w:tab/>
      </w:r>
      <w:r>
        <w:rPr>
          <w:rFonts w:ascii="TimesLT" w:hAnsi="TimesLT"/>
          <w:szCs w:val="24"/>
          <w:lang w:eastAsia="lt-LT"/>
        </w:rPr>
        <w:t>Patalpoms, įrangai, inventoriui valyti, baseino vandens priežiūrai naudojamos priemonės turi būti naudojamos pagal paskirtį ir gamintojo nurodytas instrukcijas. Naudojimo instrukcijos turi būti laikomos baseino paslaugų teikimo vietoje. Persire</w:t>
      </w:r>
      <w:r>
        <w:rPr>
          <w:rFonts w:ascii="TimesLT" w:hAnsi="TimesLT"/>
          <w:szCs w:val="24"/>
          <w:lang w:eastAsia="lt-LT"/>
        </w:rPr>
        <w:t xml:space="preserve">ngimo patalpoms, dušams, tualetams, baseino vandeniui dezinfekuoti naudojami teisės aktų nustatyta tvarka autorizuoti </w:t>
      </w:r>
      <w:proofErr w:type="spellStart"/>
      <w:r>
        <w:rPr>
          <w:rFonts w:ascii="TimesLT" w:hAnsi="TimesLT"/>
          <w:szCs w:val="24"/>
          <w:lang w:eastAsia="lt-LT"/>
        </w:rPr>
        <w:t>biocidiniai</w:t>
      </w:r>
      <w:proofErr w:type="spellEnd"/>
      <w:r>
        <w:rPr>
          <w:rFonts w:ascii="TimesLT" w:hAnsi="TimesLT"/>
          <w:szCs w:val="24"/>
          <w:lang w:eastAsia="lt-LT"/>
        </w:rPr>
        <w:t xml:space="preserve"> produktai [16.1, 16.4]. </w:t>
      </w:r>
    </w:p>
    <w:p w14:paraId="355BE4B6" w14:textId="77777777" w:rsidR="00D93CDE" w:rsidRDefault="00133F47">
      <w:pPr>
        <w:tabs>
          <w:tab w:val="left" w:pos="1134"/>
        </w:tabs>
        <w:spacing w:line="312" w:lineRule="auto"/>
        <w:ind w:firstLine="851"/>
        <w:jc w:val="both"/>
        <w:rPr>
          <w:i/>
          <w:color w:val="000000"/>
          <w:szCs w:val="24"/>
          <w:lang w:eastAsia="lt-LT"/>
        </w:rPr>
      </w:pPr>
      <w:r>
        <w:rPr>
          <w:color w:val="000000"/>
          <w:szCs w:val="24"/>
          <w:lang w:eastAsia="lt-LT"/>
        </w:rPr>
        <w:t>14</w:t>
      </w:r>
      <w:r>
        <w:rPr>
          <w:color w:val="000000"/>
          <w:szCs w:val="24"/>
          <w:lang w:eastAsia="lt-LT"/>
        </w:rPr>
        <w:t>.</w:t>
      </w:r>
      <w:r>
        <w:rPr>
          <w:color w:val="000000"/>
          <w:szCs w:val="24"/>
          <w:lang w:eastAsia="lt-LT"/>
        </w:rPr>
        <w:tab/>
        <w:t xml:space="preserve">Baseino paslaugų teikėjas turi turėti cheminių medžiagų, naudojamų baseinui, jo vandeniui ir </w:t>
      </w:r>
      <w:r>
        <w:rPr>
          <w:color w:val="000000"/>
          <w:szCs w:val="24"/>
          <w:lang w:eastAsia="lt-LT"/>
        </w:rPr>
        <w:t>patalpoms valyti ir dezinfekuoti, dokumentus (produktų saugos duomenų lapus, cheminės sudėties dokumentus, naudojimo instrukcijas ir kt.).</w:t>
      </w:r>
    </w:p>
    <w:p w14:paraId="355BE4B7"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15</w:t>
      </w:r>
      <w:r>
        <w:rPr>
          <w:color w:val="000000"/>
          <w:szCs w:val="24"/>
          <w:lang w:eastAsia="lt-LT"/>
        </w:rPr>
        <w:t>.</w:t>
      </w:r>
      <w:r>
        <w:rPr>
          <w:color w:val="000000"/>
          <w:szCs w:val="24"/>
          <w:lang w:eastAsia="lt-LT"/>
        </w:rPr>
        <w:tab/>
        <w:t>Kiekvienam paslaugų vartotojui turi būti tiekiami tik išskalbti, išlyginti ir po to kitų paslaugų vartotojų n</w:t>
      </w:r>
      <w:r>
        <w:rPr>
          <w:color w:val="000000"/>
          <w:szCs w:val="24"/>
          <w:lang w:eastAsia="lt-LT"/>
        </w:rPr>
        <w:t>enaudoti skalbiniai (pvz., rankšluosčiai), chalatai ir vienkartinės šlepetės (jeigu paslaugų vartotojai jais aprūpinami).</w:t>
      </w:r>
    </w:p>
    <w:p w14:paraId="355BE4B8" w14:textId="77777777" w:rsidR="00D93CDE" w:rsidRDefault="00133F47">
      <w:pPr>
        <w:tabs>
          <w:tab w:val="left" w:pos="1134"/>
        </w:tabs>
        <w:spacing w:line="312" w:lineRule="auto"/>
        <w:ind w:left="851"/>
        <w:jc w:val="both"/>
        <w:rPr>
          <w:color w:val="000000"/>
          <w:szCs w:val="24"/>
          <w:lang w:eastAsia="lt-LT"/>
        </w:rPr>
      </w:pPr>
    </w:p>
    <w:p w14:paraId="355BE4B9" w14:textId="77777777" w:rsidR="00D93CDE" w:rsidRDefault="00133F47">
      <w:pPr>
        <w:tabs>
          <w:tab w:val="left" w:pos="1134"/>
        </w:tabs>
        <w:spacing w:line="312" w:lineRule="auto"/>
        <w:jc w:val="center"/>
        <w:rPr>
          <w:b/>
          <w:bCs/>
          <w:caps/>
          <w:szCs w:val="24"/>
          <w:lang w:eastAsia="lt-LT"/>
        </w:rPr>
      </w:pPr>
      <w:r>
        <w:rPr>
          <w:b/>
          <w:bCs/>
          <w:caps/>
          <w:szCs w:val="24"/>
          <w:lang w:eastAsia="lt-LT"/>
        </w:rPr>
        <w:t>II</w:t>
      </w:r>
      <w:r>
        <w:rPr>
          <w:b/>
          <w:bCs/>
          <w:caps/>
          <w:szCs w:val="24"/>
          <w:lang w:eastAsia="lt-LT"/>
        </w:rPr>
        <w:t xml:space="preserve"> SKYRIUS </w:t>
      </w:r>
    </w:p>
    <w:p w14:paraId="355BE4BA" w14:textId="77777777" w:rsidR="00D93CDE" w:rsidRDefault="00133F47">
      <w:pPr>
        <w:tabs>
          <w:tab w:val="left" w:pos="1134"/>
        </w:tabs>
        <w:spacing w:line="312" w:lineRule="auto"/>
        <w:jc w:val="center"/>
        <w:rPr>
          <w:rFonts w:ascii="TimesLT" w:hAnsi="TimesLT"/>
          <w:b/>
          <w:bCs/>
          <w:caps/>
          <w:szCs w:val="24"/>
          <w:lang w:eastAsia="lt-LT"/>
        </w:rPr>
      </w:pPr>
      <w:r>
        <w:rPr>
          <w:b/>
          <w:bCs/>
          <w:caps/>
          <w:szCs w:val="24"/>
          <w:lang w:eastAsia="lt-LT"/>
        </w:rPr>
        <w:t>NUORODOS</w:t>
      </w:r>
    </w:p>
    <w:p w14:paraId="355BE4BB" w14:textId="77777777" w:rsidR="00D93CDE" w:rsidRDefault="00D93CDE">
      <w:pPr>
        <w:tabs>
          <w:tab w:val="left" w:pos="1134"/>
        </w:tabs>
        <w:spacing w:line="312" w:lineRule="auto"/>
        <w:jc w:val="center"/>
        <w:rPr>
          <w:i/>
          <w:color w:val="000000"/>
          <w:szCs w:val="24"/>
          <w:lang w:eastAsia="lt-LT"/>
        </w:rPr>
      </w:pPr>
    </w:p>
    <w:p w14:paraId="355BE4BC" w14:textId="77777777" w:rsidR="00D93CDE" w:rsidRDefault="00133F47">
      <w:pPr>
        <w:tabs>
          <w:tab w:val="left" w:pos="1134"/>
          <w:tab w:val="left" w:pos="1418"/>
          <w:tab w:val="left" w:pos="1560"/>
        </w:tabs>
        <w:spacing w:line="312" w:lineRule="auto"/>
        <w:ind w:firstLine="851"/>
        <w:jc w:val="both"/>
        <w:rPr>
          <w:i/>
          <w:color w:val="000000"/>
          <w:szCs w:val="24"/>
          <w:lang w:eastAsia="lt-LT"/>
        </w:rPr>
      </w:pPr>
      <w:r>
        <w:rPr>
          <w:color w:val="000000"/>
          <w:szCs w:val="24"/>
          <w:lang w:eastAsia="lt-LT"/>
        </w:rPr>
        <w:t>16</w:t>
      </w:r>
      <w:r>
        <w:rPr>
          <w:color w:val="000000"/>
          <w:szCs w:val="24"/>
          <w:lang w:eastAsia="lt-LT"/>
        </w:rPr>
        <w:t>.</w:t>
      </w:r>
      <w:r>
        <w:rPr>
          <w:color w:val="000000"/>
          <w:szCs w:val="24"/>
          <w:lang w:eastAsia="lt-LT"/>
        </w:rPr>
        <w:tab/>
      </w:r>
      <w:r>
        <w:rPr>
          <w:szCs w:val="24"/>
        </w:rPr>
        <w:t>Teisės aktai, į kuriuos šioje higienos normoje pateiktos nuorodos:</w:t>
      </w:r>
    </w:p>
    <w:p w14:paraId="355BE4BD"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16.1</w:t>
      </w:r>
      <w:r>
        <w:rPr>
          <w:color w:val="000000"/>
          <w:szCs w:val="24"/>
        </w:rPr>
        <w:t>.</w:t>
      </w:r>
      <w:r>
        <w:rPr>
          <w:color w:val="000000"/>
          <w:szCs w:val="24"/>
        </w:rPr>
        <w:tab/>
        <w:t xml:space="preserve">2012 m. gegužės 22 d. </w:t>
      </w:r>
      <w:r>
        <w:rPr>
          <w:color w:val="000000"/>
          <w:szCs w:val="24"/>
        </w:rPr>
        <w:t xml:space="preserve">Europos Parlamento ir Tarybos reglamentas (ES) Nr. 528/2012 dėl </w:t>
      </w:r>
      <w:proofErr w:type="spellStart"/>
      <w:r>
        <w:rPr>
          <w:color w:val="000000"/>
          <w:szCs w:val="24"/>
        </w:rPr>
        <w:t>biocidinių</w:t>
      </w:r>
      <w:proofErr w:type="spellEnd"/>
      <w:r>
        <w:rPr>
          <w:color w:val="000000"/>
          <w:szCs w:val="24"/>
        </w:rPr>
        <w:t xml:space="preserve"> produktų tiekimo rinkai ir jų naudojimo (OL 2012 L 167, p. 1);</w:t>
      </w:r>
    </w:p>
    <w:p w14:paraId="355BE4BE"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16.2</w:t>
      </w:r>
      <w:r>
        <w:rPr>
          <w:color w:val="000000"/>
          <w:szCs w:val="24"/>
        </w:rPr>
        <w:t>.</w:t>
      </w:r>
      <w:r>
        <w:rPr>
          <w:color w:val="000000"/>
          <w:szCs w:val="24"/>
        </w:rPr>
        <w:tab/>
        <w:t>Lietuvos Respublikos produktų saugos įstatymas;</w:t>
      </w:r>
    </w:p>
    <w:p w14:paraId="355BE4BF"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16.3</w:t>
      </w:r>
      <w:r>
        <w:rPr>
          <w:color w:val="000000"/>
          <w:szCs w:val="24"/>
        </w:rPr>
        <w:t>.</w:t>
      </w:r>
      <w:r>
        <w:rPr>
          <w:color w:val="000000"/>
          <w:szCs w:val="24"/>
        </w:rPr>
        <w:tab/>
        <w:t>Lietuvos Respublikos Vyriausybės 1999 m. gegužės 7</w:t>
      </w:r>
      <w:r>
        <w:rPr>
          <w:color w:val="000000"/>
          <w:szCs w:val="24"/>
        </w:rPr>
        <w:t xml:space="preserve"> d. nutarimas Nr. 544 „Dėl darbų ir veiklos sričių, kuriose leidžiama dirbti darbuotojams, tik iš anksto pasitikrinusiems ir vėliau periodiškai besitikrinantiems, ar neserga užkrečiamosiomis ligomis, sąrašo ir šių darbuotojų sveikatos tikrinimosi tvarkos p</w:t>
      </w:r>
      <w:r>
        <w:rPr>
          <w:color w:val="000000"/>
          <w:szCs w:val="24"/>
        </w:rPr>
        <w:t>atvirtinimo“;</w:t>
      </w:r>
    </w:p>
    <w:p w14:paraId="355BE4C0"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16.4</w:t>
      </w:r>
      <w:r>
        <w:rPr>
          <w:color w:val="000000"/>
          <w:szCs w:val="24"/>
        </w:rPr>
        <w:t>.</w:t>
      </w:r>
      <w:r>
        <w:rPr>
          <w:color w:val="000000"/>
          <w:szCs w:val="24"/>
        </w:rPr>
        <w:tab/>
        <w:t xml:space="preserve">Lietuvos Respublikos sveikatos apsaugos ministro 2002 m. rugpjūčio 14 d. įsakymas Nr. 421 „Dėl </w:t>
      </w:r>
      <w:proofErr w:type="spellStart"/>
      <w:r>
        <w:rPr>
          <w:color w:val="000000"/>
          <w:szCs w:val="24"/>
        </w:rPr>
        <w:t>Biocidinių</w:t>
      </w:r>
      <w:proofErr w:type="spellEnd"/>
      <w:r>
        <w:rPr>
          <w:color w:val="000000"/>
          <w:szCs w:val="24"/>
        </w:rPr>
        <w:t xml:space="preserve"> produktų autorizacijos taisyklių patvirtinimo“;</w:t>
      </w:r>
    </w:p>
    <w:p w14:paraId="355BE4C1"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16.5</w:t>
      </w:r>
      <w:r>
        <w:rPr>
          <w:color w:val="000000"/>
          <w:szCs w:val="24"/>
        </w:rPr>
        <w:t>.</w:t>
      </w:r>
      <w:r>
        <w:rPr>
          <w:color w:val="000000"/>
          <w:szCs w:val="24"/>
        </w:rPr>
        <w:tab/>
        <w:t xml:space="preserve">Lietuvos Respublikos sveikatos apsaugos ministro 2003 m. liepos 11 </w:t>
      </w:r>
      <w:r>
        <w:rPr>
          <w:color w:val="000000"/>
          <w:szCs w:val="24"/>
        </w:rPr>
        <w:t>d. įsakymas Nr. V-450 „Dėl sveikatos priežiūros ir farmacijos specialistų kompetencijos teikiant pirmąją medicinos pagalbą, pirmosios medicinos pagalbos vaistinėlių ir pirmosios pagalbos rinkinių“;</w:t>
      </w:r>
    </w:p>
    <w:p w14:paraId="355BE4C2"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16.6</w:t>
      </w:r>
      <w:r>
        <w:rPr>
          <w:color w:val="000000"/>
          <w:szCs w:val="24"/>
        </w:rPr>
        <w:t>.</w:t>
      </w:r>
      <w:r>
        <w:rPr>
          <w:color w:val="000000"/>
          <w:szCs w:val="24"/>
        </w:rPr>
        <w:tab/>
        <w:t>Lietuvos Respublikos sveikatos apsaugos ministro</w:t>
      </w:r>
      <w:r>
        <w:rPr>
          <w:color w:val="000000"/>
          <w:szCs w:val="24"/>
        </w:rPr>
        <w:t xml:space="preserve"> 2003 m. liepos 23 d. įsakymas Nr. V-455 „Dėl Lietuvos higienos normos HN 24:2003 „Geriamojo vandens saugos ir kokybės reikalavimai“ patvirtinimo“;</w:t>
      </w:r>
    </w:p>
    <w:p w14:paraId="355BE4C3"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16.7</w:t>
      </w:r>
      <w:r>
        <w:rPr>
          <w:color w:val="000000"/>
          <w:szCs w:val="24"/>
        </w:rPr>
        <w:t>.</w:t>
      </w:r>
      <w:r>
        <w:rPr>
          <w:color w:val="000000"/>
          <w:szCs w:val="24"/>
        </w:rPr>
        <w:tab/>
        <w:t>Lietuvos Respublikos sveikatos apsaugos ministro 2007 m. gegužės 10 d. įsakymas Nr. V-362 „Dėl Lie</w:t>
      </w:r>
      <w:r>
        <w:rPr>
          <w:color w:val="000000"/>
          <w:szCs w:val="24"/>
        </w:rPr>
        <w:t>tuvos higienos normos HN 35:2007 „Didžiausia leidžiama cheminių medžiagų (teršalų) koncentracija gyvenamosios ir visuomeninės paskirties pastatų patalpų ore“ patvirtinimo“;</w:t>
      </w:r>
    </w:p>
    <w:p w14:paraId="355BE4C4"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16.8</w:t>
      </w:r>
      <w:r>
        <w:rPr>
          <w:color w:val="000000"/>
          <w:szCs w:val="24"/>
        </w:rPr>
        <w:t>.</w:t>
      </w:r>
      <w:r>
        <w:rPr>
          <w:color w:val="000000"/>
          <w:szCs w:val="24"/>
        </w:rPr>
        <w:tab/>
        <w:t>Lietuvos Respublikos sveikatos apsaugos ministro 2008 m. sausio 28 d. įsa</w:t>
      </w:r>
      <w:r>
        <w:rPr>
          <w:color w:val="000000"/>
          <w:szCs w:val="24"/>
        </w:rPr>
        <w:t>kymas Nr. V-69 „Dėl Privalomųjų pirmosios pagalbos, higienos įgūdžių, alkoholio ir narkotikų žalos žmogaus sveikatai mokymų ir atestavimo tvarkos aprašo ir Asmenų, kuriems privalomas sveikatos ir / ar pirmosios pagalbos mokymas, profesijų ir veiklos sričių</w:t>
      </w:r>
      <w:r>
        <w:rPr>
          <w:color w:val="000000"/>
          <w:szCs w:val="24"/>
        </w:rPr>
        <w:t xml:space="preserve"> sąrašo, mokymo programų kodų ir mokymo periodiškumo patvirtinimo“;</w:t>
      </w:r>
    </w:p>
    <w:p w14:paraId="355BE4C5"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16.9</w:t>
      </w:r>
      <w:r>
        <w:rPr>
          <w:color w:val="000000"/>
          <w:szCs w:val="24"/>
        </w:rPr>
        <w:t>.</w:t>
      </w:r>
      <w:r>
        <w:rPr>
          <w:color w:val="000000"/>
          <w:szCs w:val="24"/>
        </w:rPr>
        <w:tab/>
        <w:t>Lietuvos Respublikos sveikatos apsaugos ministro 2010 m. liepos 13 d. įsakymas Nr. V-632 „Dėl Leidimų-higienos pasų išdavimo taisyklių patvirtinimo“;</w:t>
      </w:r>
    </w:p>
    <w:p w14:paraId="355BE4C6" w14:textId="77777777" w:rsidR="00D93CDE" w:rsidRDefault="00133F47">
      <w:pPr>
        <w:tabs>
          <w:tab w:val="left" w:pos="0"/>
          <w:tab w:val="left" w:pos="1276"/>
          <w:tab w:val="left" w:pos="1418"/>
          <w:tab w:val="left" w:pos="1560"/>
        </w:tabs>
        <w:suppressAutoHyphens/>
        <w:spacing w:line="312" w:lineRule="auto"/>
        <w:ind w:firstLine="851"/>
        <w:jc w:val="both"/>
        <w:textAlignment w:val="center"/>
        <w:rPr>
          <w:color w:val="000000"/>
          <w:szCs w:val="24"/>
        </w:rPr>
      </w:pPr>
      <w:r>
        <w:rPr>
          <w:color w:val="000000"/>
          <w:szCs w:val="24"/>
        </w:rPr>
        <w:t>16.10</w:t>
      </w:r>
      <w:r>
        <w:rPr>
          <w:color w:val="000000"/>
          <w:szCs w:val="24"/>
        </w:rPr>
        <w:t>.</w:t>
      </w:r>
      <w:r>
        <w:rPr>
          <w:color w:val="000000"/>
          <w:szCs w:val="24"/>
        </w:rPr>
        <w:tab/>
        <w:t>Lietuvos Respubli</w:t>
      </w:r>
      <w:r>
        <w:rPr>
          <w:color w:val="000000"/>
          <w:szCs w:val="24"/>
        </w:rPr>
        <w:t>kos sveikatos apsaugos ministro 2010 m. gruodžio 16 d. įsakymas Nr. V-1077 „Dėl Lietuvos higienos normos HN 127:2010 „Mineralinis ir jūros vanduo išoriniam naudojimui. Sveikatos saugos reikalavimai“ patvirtinimo“.</w:t>
      </w:r>
    </w:p>
    <w:p w14:paraId="355BE4C7" w14:textId="77777777" w:rsidR="00D93CDE" w:rsidRDefault="00133F47">
      <w:pPr>
        <w:tabs>
          <w:tab w:val="left" w:pos="1134"/>
        </w:tabs>
        <w:spacing w:line="312" w:lineRule="auto"/>
        <w:jc w:val="center"/>
        <w:rPr>
          <w:b/>
          <w:szCs w:val="24"/>
          <w:lang w:eastAsia="lt-LT"/>
        </w:rPr>
      </w:pPr>
    </w:p>
    <w:p w14:paraId="355BE4C8" w14:textId="77777777" w:rsidR="00D93CDE" w:rsidRDefault="00133F47">
      <w:pPr>
        <w:tabs>
          <w:tab w:val="left" w:pos="1134"/>
        </w:tabs>
        <w:spacing w:line="312" w:lineRule="auto"/>
        <w:jc w:val="center"/>
        <w:rPr>
          <w:b/>
          <w:szCs w:val="24"/>
          <w:lang w:eastAsia="lt-LT"/>
        </w:rPr>
      </w:pPr>
      <w:r>
        <w:rPr>
          <w:b/>
          <w:szCs w:val="24"/>
          <w:lang w:eastAsia="lt-LT"/>
        </w:rPr>
        <w:t>III</w:t>
      </w:r>
      <w:r>
        <w:rPr>
          <w:b/>
          <w:szCs w:val="24"/>
          <w:lang w:eastAsia="lt-LT"/>
        </w:rPr>
        <w:t xml:space="preserve"> SKYRIUS </w:t>
      </w:r>
    </w:p>
    <w:p w14:paraId="355BE4C9" w14:textId="77777777" w:rsidR="00D93CDE" w:rsidRDefault="00133F47">
      <w:pPr>
        <w:tabs>
          <w:tab w:val="left" w:pos="1134"/>
        </w:tabs>
        <w:spacing w:line="312" w:lineRule="auto"/>
        <w:jc w:val="center"/>
        <w:rPr>
          <w:b/>
          <w:szCs w:val="24"/>
          <w:lang w:eastAsia="lt-LT"/>
        </w:rPr>
      </w:pPr>
      <w:r>
        <w:rPr>
          <w:b/>
          <w:szCs w:val="24"/>
          <w:lang w:eastAsia="lt-LT"/>
        </w:rPr>
        <w:t xml:space="preserve">SĄVOKOS IR JŲ </w:t>
      </w:r>
      <w:r>
        <w:rPr>
          <w:b/>
          <w:szCs w:val="24"/>
          <w:lang w:eastAsia="lt-LT"/>
        </w:rPr>
        <w:t>APIBRĖŽTYS</w:t>
      </w:r>
    </w:p>
    <w:p w14:paraId="355BE4CA" w14:textId="77777777" w:rsidR="00D93CDE" w:rsidRDefault="00D93CDE">
      <w:pPr>
        <w:tabs>
          <w:tab w:val="left" w:pos="1134"/>
        </w:tabs>
        <w:spacing w:line="312" w:lineRule="auto"/>
        <w:jc w:val="center"/>
        <w:rPr>
          <w:i/>
          <w:color w:val="000000"/>
          <w:szCs w:val="24"/>
          <w:lang w:eastAsia="lt-LT"/>
        </w:rPr>
      </w:pPr>
    </w:p>
    <w:p w14:paraId="355BE4CB" w14:textId="77777777" w:rsidR="00D93CDE" w:rsidRDefault="00133F47">
      <w:pPr>
        <w:tabs>
          <w:tab w:val="left" w:pos="1134"/>
        </w:tabs>
        <w:spacing w:line="312" w:lineRule="auto"/>
        <w:ind w:firstLine="851"/>
        <w:jc w:val="both"/>
        <w:rPr>
          <w:i/>
          <w:color w:val="000000"/>
          <w:szCs w:val="24"/>
          <w:lang w:eastAsia="lt-LT"/>
        </w:rPr>
      </w:pPr>
      <w:r>
        <w:rPr>
          <w:color w:val="000000"/>
          <w:szCs w:val="24"/>
          <w:lang w:eastAsia="lt-LT"/>
        </w:rPr>
        <w:t>17</w:t>
      </w:r>
      <w:r>
        <w:rPr>
          <w:color w:val="000000"/>
          <w:szCs w:val="24"/>
          <w:lang w:eastAsia="lt-LT"/>
        </w:rPr>
        <w:t>.</w:t>
      </w:r>
      <w:r>
        <w:rPr>
          <w:color w:val="000000"/>
          <w:szCs w:val="24"/>
          <w:lang w:eastAsia="lt-LT"/>
        </w:rPr>
        <w:tab/>
      </w:r>
      <w:r>
        <w:rPr>
          <w:szCs w:val="24"/>
          <w:lang w:eastAsia="lt-LT"/>
        </w:rPr>
        <w:t>Šioje higienos normoje vartojamos sąvokos ir jų apibrėžtys:</w:t>
      </w:r>
    </w:p>
    <w:p w14:paraId="355BE4CC" w14:textId="77777777" w:rsidR="00D93CDE" w:rsidRDefault="00133F47">
      <w:pPr>
        <w:tabs>
          <w:tab w:val="left" w:pos="1134"/>
          <w:tab w:val="left" w:pos="1418"/>
        </w:tabs>
        <w:spacing w:line="312" w:lineRule="auto"/>
        <w:ind w:firstLine="851"/>
        <w:jc w:val="both"/>
        <w:rPr>
          <w:i/>
          <w:color w:val="000000"/>
          <w:szCs w:val="24"/>
          <w:lang w:eastAsia="lt-LT"/>
        </w:rPr>
      </w:pPr>
      <w:r>
        <w:rPr>
          <w:color w:val="000000"/>
          <w:szCs w:val="24"/>
          <w:lang w:eastAsia="lt-LT"/>
        </w:rPr>
        <w:t>17.1</w:t>
      </w:r>
      <w:r>
        <w:rPr>
          <w:color w:val="000000"/>
          <w:szCs w:val="24"/>
          <w:lang w:eastAsia="lt-LT"/>
        </w:rPr>
        <w:t>.</w:t>
      </w:r>
      <w:r>
        <w:rPr>
          <w:color w:val="000000"/>
          <w:szCs w:val="24"/>
          <w:lang w:eastAsia="lt-LT"/>
        </w:rPr>
        <w:tab/>
      </w:r>
      <w:r>
        <w:rPr>
          <w:b/>
          <w:color w:val="000000"/>
          <w:szCs w:val="24"/>
          <w:lang w:eastAsia="lt-LT"/>
        </w:rPr>
        <w:t>Baseinas</w:t>
      </w:r>
      <w:r>
        <w:rPr>
          <w:color w:val="000000"/>
          <w:szCs w:val="24"/>
          <w:lang w:eastAsia="lt-LT"/>
        </w:rPr>
        <w:t xml:space="preserve"> – tam tikros talpos vandens įrenginys, skirtas plaukti, sportuoti, vandens procedūroms atlikti</w:t>
      </w:r>
      <w:r>
        <w:rPr>
          <w:i/>
          <w:color w:val="000000"/>
          <w:szCs w:val="24"/>
          <w:lang w:eastAsia="lt-LT"/>
        </w:rPr>
        <w:t xml:space="preserve">, </w:t>
      </w:r>
      <w:r>
        <w:rPr>
          <w:color w:val="000000"/>
          <w:szCs w:val="24"/>
          <w:lang w:eastAsia="lt-LT"/>
        </w:rPr>
        <w:t>poilsio, gydymo, reabilitacijos tikslams.</w:t>
      </w:r>
    </w:p>
    <w:p w14:paraId="355BE4CD" w14:textId="77777777" w:rsidR="00D93CDE" w:rsidRDefault="00133F47">
      <w:pPr>
        <w:tabs>
          <w:tab w:val="left" w:pos="1134"/>
          <w:tab w:val="left" w:pos="1418"/>
        </w:tabs>
        <w:spacing w:line="312" w:lineRule="auto"/>
        <w:ind w:firstLine="851"/>
        <w:jc w:val="both"/>
        <w:rPr>
          <w:i/>
          <w:color w:val="000000"/>
          <w:szCs w:val="24"/>
          <w:lang w:eastAsia="lt-LT"/>
        </w:rPr>
      </w:pPr>
      <w:r>
        <w:rPr>
          <w:color w:val="000000"/>
          <w:szCs w:val="24"/>
          <w:lang w:eastAsia="lt-LT"/>
        </w:rPr>
        <w:t>17.2</w:t>
      </w:r>
      <w:r>
        <w:rPr>
          <w:color w:val="000000"/>
          <w:szCs w:val="24"/>
          <w:lang w:eastAsia="lt-LT"/>
        </w:rPr>
        <w:t>.</w:t>
      </w:r>
      <w:r>
        <w:rPr>
          <w:color w:val="000000"/>
          <w:szCs w:val="24"/>
          <w:lang w:eastAsia="lt-LT"/>
        </w:rPr>
        <w:tab/>
      </w:r>
      <w:r>
        <w:rPr>
          <w:b/>
          <w:color w:val="000000"/>
          <w:szCs w:val="24"/>
          <w:lang w:eastAsia="lt-LT"/>
        </w:rPr>
        <w:t>Baseino van</w:t>
      </w:r>
      <w:r>
        <w:rPr>
          <w:b/>
          <w:color w:val="000000"/>
          <w:szCs w:val="24"/>
          <w:lang w:eastAsia="lt-LT"/>
        </w:rPr>
        <w:t>dens balanso rezervuaras</w:t>
      </w:r>
      <w:r>
        <w:rPr>
          <w:color w:val="000000"/>
          <w:szCs w:val="24"/>
          <w:lang w:eastAsia="lt-LT"/>
        </w:rPr>
        <w:t xml:space="preserve"> – įrenginys vandens apytakos balansui baseine sureguliuoti.</w:t>
      </w:r>
    </w:p>
    <w:p w14:paraId="355BE4CE" w14:textId="77777777" w:rsidR="00D93CDE" w:rsidRDefault="00133F47">
      <w:pPr>
        <w:tabs>
          <w:tab w:val="left" w:pos="1134"/>
          <w:tab w:val="left" w:pos="1418"/>
        </w:tabs>
        <w:spacing w:line="312" w:lineRule="auto"/>
        <w:ind w:firstLine="851"/>
        <w:jc w:val="both"/>
        <w:rPr>
          <w:i/>
          <w:color w:val="000000"/>
          <w:szCs w:val="24"/>
          <w:lang w:eastAsia="lt-LT"/>
        </w:rPr>
      </w:pPr>
      <w:r>
        <w:rPr>
          <w:color w:val="000000"/>
          <w:szCs w:val="24"/>
          <w:lang w:eastAsia="lt-LT"/>
        </w:rPr>
        <w:t>17.3</w:t>
      </w:r>
      <w:r>
        <w:rPr>
          <w:color w:val="000000"/>
          <w:szCs w:val="24"/>
          <w:lang w:eastAsia="lt-LT"/>
        </w:rPr>
        <w:t>.</w:t>
      </w:r>
      <w:r>
        <w:rPr>
          <w:color w:val="000000"/>
          <w:szCs w:val="24"/>
          <w:lang w:eastAsia="lt-LT"/>
        </w:rPr>
        <w:tab/>
      </w:r>
      <w:r>
        <w:rPr>
          <w:b/>
          <w:color w:val="000000"/>
          <w:szCs w:val="24"/>
          <w:lang w:eastAsia="lt-LT"/>
        </w:rPr>
        <w:t>Baseino vandens filtravimas</w:t>
      </w:r>
      <w:r>
        <w:rPr>
          <w:color w:val="000000"/>
          <w:szCs w:val="24"/>
          <w:lang w:eastAsia="lt-LT"/>
        </w:rPr>
        <w:t xml:space="preserve"> – skendinčių medžiagų šalinimas iš vandens, leidžiant jį per aktyviosios medžiagos sluoksnį arba tam tikro tankumo tinklelį.</w:t>
      </w:r>
    </w:p>
    <w:p w14:paraId="355BE4CF" w14:textId="77777777" w:rsidR="00D93CDE" w:rsidRDefault="00133F47">
      <w:pPr>
        <w:tabs>
          <w:tab w:val="left" w:pos="1134"/>
          <w:tab w:val="left" w:pos="1418"/>
        </w:tabs>
        <w:spacing w:line="312" w:lineRule="auto"/>
        <w:ind w:firstLine="851"/>
        <w:jc w:val="both"/>
        <w:rPr>
          <w:i/>
          <w:color w:val="000000"/>
          <w:szCs w:val="24"/>
          <w:lang w:eastAsia="lt-LT"/>
        </w:rPr>
      </w:pPr>
      <w:r>
        <w:rPr>
          <w:color w:val="000000"/>
          <w:szCs w:val="24"/>
          <w:lang w:eastAsia="lt-LT"/>
        </w:rPr>
        <w:t>17.4</w:t>
      </w:r>
      <w:r>
        <w:rPr>
          <w:color w:val="000000"/>
          <w:szCs w:val="24"/>
          <w:lang w:eastAsia="lt-LT"/>
        </w:rPr>
        <w:t>.</w:t>
      </w:r>
      <w:r>
        <w:rPr>
          <w:color w:val="000000"/>
          <w:szCs w:val="24"/>
          <w:lang w:eastAsia="lt-LT"/>
        </w:rPr>
        <w:tab/>
      </w:r>
      <w:r>
        <w:rPr>
          <w:b/>
          <w:color w:val="000000"/>
          <w:szCs w:val="24"/>
          <w:lang w:eastAsia="lt-LT"/>
        </w:rPr>
        <w:t>Baseino vandens pasikeitimo trukmė</w:t>
      </w:r>
      <w:r>
        <w:rPr>
          <w:color w:val="000000"/>
          <w:szCs w:val="24"/>
          <w:lang w:eastAsia="lt-LT"/>
        </w:rPr>
        <w:t xml:space="preserve"> – laikas, per kurį baseino vanduo prateka vandens filtravimo ir paruošimo sistema ir grįžta į baseiną. </w:t>
      </w:r>
    </w:p>
    <w:p w14:paraId="355BE4D0" w14:textId="77777777" w:rsidR="00D93CDE" w:rsidRDefault="00133F47">
      <w:pPr>
        <w:tabs>
          <w:tab w:val="left" w:pos="1418"/>
        </w:tabs>
        <w:spacing w:line="312" w:lineRule="auto"/>
        <w:ind w:firstLine="851"/>
        <w:jc w:val="both"/>
        <w:rPr>
          <w:color w:val="000000"/>
          <w:szCs w:val="24"/>
          <w:lang w:eastAsia="lt-LT"/>
        </w:rPr>
      </w:pPr>
      <w:r>
        <w:rPr>
          <w:color w:val="000000"/>
          <w:szCs w:val="24"/>
          <w:lang w:eastAsia="lt-LT"/>
        </w:rPr>
        <w:t>17.5</w:t>
      </w:r>
      <w:r>
        <w:rPr>
          <w:color w:val="000000"/>
          <w:szCs w:val="24"/>
          <w:lang w:eastAsia="lt-LT"/>
        </w:rPr>
        <w:t>.</w:t>
      </w:r>
      <w:r>
        <w:rPr>
          <w:color w:val="000000"/>
          <w:szCs w:val="24"/>
          <w:lang w:eastAsia="lt-LT"/>
        </w:rPr>
        <w:tab/>
      </w:r>
      <w:r>
        <w:rPr>
          <w:b/>
          <w:color w:val="000000"/>
          <w:szCs w:val="24"/>
          <w:lang w:eastAsia="lt-LT"/>
        </w:rPr>
        <w:t>Baseino vandens persipildymo sistema</w:t>
      </w:r>
      <w:r>
        <w:rPr>
          <w:i/>
          <w:color w:val="000000"/>
          <w:szCs w:val="24"/>
          <w:lang w:eastAsia="lt-LT"/>
        </w:rPr>
        <w:t xml:space="preserve"> – </w:t>
      </w:r>
      <w:r>
        <w:rPr>
          <w:color w:val="000000"/>
          <w:szCs w:val="24"/>
          <w:lang w:eastAsia="lt-LT"/>
        </w:rPr>
        <w:t>baseino perimetru įrengti vandens išsiliejimo per kraštus kanalai,</w:t>
      </w:r>
      <w:r>
        <w:rPr>
          <w:color w:val="000000"/>
          <w:szCs w:val="24"/>
          <w:lang w:eastAsia="lt-LT"/>
        </w:rPr>
        <w:t xml:space="preserve"> latakai ir angos, skirtos vandeniui nuo paviršių surinkti ir (ar) pertekliniam baseinų vandeniui pašalinti ir grąžinti į cirkuliacijos sistemą.</w:t>
      </w:r>
    </w:p>
    <w:p w14:paraId="355BE4D1" w14:textId="77777777" w:rsidR="00D93CDE" w:rsidRDefault="00133F47">
      <w:pPr>
        <w:tabs>
          <w:tab w:val="left" w:pos="1134"/>
          <w:tab w:val="left" w:pos="1418"/>
        </w:tabs>
        <w:spacing w:line="312" w:lineRule="auto"/>
        <w:ind w:firstLine="851"/>
        <w:jc w:val="both"/>
        <w:rPr>
          <w:i/>
          <w:color w:val="000000"/>
          <w:szCs w:val="24"/>
          <w:lang w:eastAsia="lt-LT"/>
        </w:rPr>
      </w:pPr>
      <w:r>
        <w:rPr>
          <w:color w:val="000000"/>
          <w:szCs w:val="24"/>
          <w:lang w:eastAsia="lt-LT"/>
        </w:rPr>
        <w:t>17.6</w:t>
      </w:r>
      <w:r>
        <w:rPr>
          <w:color w:val="000000"/>
          <w:szCs w:val="24"/>
          <w:lang w:eastAsia="lt-LT"/>
        </w:rPr>
        <w:t>.</w:t>
      </w:r>
      <w:r>
        <w:rPr>
          <w:color w:val="000000"/>
          <w:szCs w:val="24"/>
          <w:lang w:eastAsia="lt-LT"/>
        </w:rPr>
        <w:tab/>
      </w:r>
      <w:proofErr w:type="spellStart"/>
      <w:r>
        <w:rPr>
          <w:b/>
          <w:color w:val="000000"/>
          <w:szCs w:val="24"/>
          <w:lang w:eastAsia="lt-LT"/>
        </w:rPr>
        <w:t>Biocidinio</w:t>
      </w:r>
      <w:proofErr w:type="spellEnd"/>
      <w:r>
        <w:rPr>
          <w:b/>
          <w:color w:val="000000"/>
          <w:szCs w:val="24"/>
          <w:lang w:eastAsia="lt-LT"/>
        </w:rPr>
        <w:t xml:space="preserve"> produkto</w:t>
      </w:r>
      <w:r>
        <w:rPr>
          <w:b/>
          <w:i/>
          <w:color w:val="000000"/>
          <w:szCs w:val="24"/>
          <w:lang w:eastAsia="lt-LT"/>
        </w:rPr>
        <w:t xml:space="preserve"> </w:t>
      </w:r>
      <w:r>
        <w:rPr>
          <w:b/>
          <w:color w:val="000000"/>
          <w:szCs w:val="24"/>
          <w:lang w:eastAsia="lt-LT"/>
        </w:rPr>
        <w:t>liekanos</w:t>
      </w:r>
      <w:r>
        <w:rPr>
          <w:color w:val="000000"/>
          <w:szCs w:val="24"/>
          <w:lang w:eastAsia="lt-LT"/>
        </w:rPr>
        <w:t xml:space="preserve"> – baseino vandenyje likęs dezinfekuoti naudoto </w:t>
      </w:r>
      <w:proofErr w:type="spellStart"/>
      <w:r>
        <w:rPr>
          <w:color w:val="000000"/>
          <w:szCs w:val="24"/>
          <w:lang w:eastAsia="lt-LT"/>
        </w:rPr>
        <w:t>biocidinio</w:t>
      </w:r>
      <w:proofErr w:type="spellEnd"/>
      <w:r>
        <w:rPr>
          <w:color w:val="000000"/>
          <w:szCs w:val="24"/>
          <w:lang w:eastAsia="lt-LT"/>
        </w:rPr>
        <w:t xml:space="preserve"> produkto kieki</w:t>
      </w:r>
      <w:r>
        <w:rPr>
          <w:color w:val="000000"/>
          <w:szCs w:val="24"/>
          <w:lang w:eastAsia="lt-LT"/>
        </w:rPr>
        <w:t>s, patvirtinantis tinkamą vandens dezinfekcijos kokybę.</w:t>
      </w:r>
    </w:p>
    <w:p w14:paraId="355BE4D2" w14:textId="77777777" w:rsidR="00D93CDE" w:rsidRDefault="00133F47">
      <w:pPr>
        <w:tabs>
          <w:tab w:val="left" w:pos="1134"/>
          <w:tab w:val="left" w:pos="1418"/>
        </w:tabs>
        <w:spacing w:line="312" w:lineRule="auto"/>
        <w:ind w:firstLine="851"/>
        <w:jc w:val="both"/>
        <w:rPr>
          <w:i/>
          <w:color w:val="000000"/>
          <w:szCs w:val="24"/>
          <w:lang w:eastAsia="lt-LT"/>
        </w:rPr>
      </w:pPr>
      <w:r>
        <w:rPr>
          <w:color w:val="000000"/>
          <w:szCs w:val="24"/>
          <w:lang w:eastAsia="lt-LT"/>
        </w:rPr>
        <w:t>17.7</w:t>
      </w:r>
      <w:r>
        <w:rPr>
          <w:color w:val="000000"/>
          <w:szCs w:val="24"/>
          <w:lang w:eastAsia="lt-LT"/>
        </w:rPr>
        <w:t>.</w:t>
      </w:r>
      <w:r>
        <w:rPr>
          <w:color w:val="000000"/>
          <w:szCs w:val="24"/>
          <w:lang w:eastAsia="lt-LT"/>
        </w:rPr>
        <w:tab/>
      </w:r>
      <w:proofErr w:type="spellStart"/>
      <w:r>
        <w:rPr>
          <w:b/>
          <w:color w:val="000000"/>
          <w:szCs w:val="24"/>
          <w:lang w:eastAsia="lt-LT"/>
        </w:rPr>
        <w:t>Koaguliacija</w:t>
      </w:r>
      <w:proofErr w:type="spellEnd"/>
      <w:r>
        <w:rPr>
          <w:color w:val="000000"/>
          <w:szCs w:val="24"/>
          <w:lang w:eastAsia="lt-LT"/>
        </w:rPr>
        <w:t xml:space="preserve"> – koloidinių dalelių sukibimas į stambesnius junginius.</w:t>
      </w:r>
    </w:p>
    <w:p w14:paraId="355BE4D3" w14:textId="77777777" w:rsidR="00D93CDE" w:rsidRDefault="00133F47">
      <w:pPr>
        <w:tabs>
          <w:tab w:val="left" w:pos="1134"/>
          <w:tab w:val="left" w:pos="1418"/>
        </w:tabs>
        <w:spacing w:line="312" w:lineRule="auto"/>
        <w:ind w:firstLine="851"/>
        <w:jc w:val="both"/>
        <w:rPr>
          <w:i/>
          <w:color w:val="000000"/>
          <w:szCs w:val="24"/>
          <w:lang w:eastAsia="lt-LT"/>
        </w:rPr>
      </w:pPr>
      <w:r>
        <w:rPr>
          <w:color w:val="000000"/>
          <w:szCs w:val="24"/>
          <w:lang w:eastAsia="lt-LT"/>
        </w:rPr>
        <w:t>17.8</w:t>
      </w:r>
      <w:r>
        <w:rPr>
          <w:color w:val="000000"/>
          <w:szCs w:val="24"/>
          <w:lang w:eastAsia="lt-LT"/>
        </w:rPr>
        <w:t>.</w:t>
      </w:r>
      <w:r>
        <w:rPr>
          <w:color w:val="000000"/>
          <w:szCs w:val="24"/>
          <w:lang w:eastAsia="lt-LT"/>
        </w:rPr>
        <w:tab/>
      </w:r>
      <w:r>
        <w:rPr>
          <w:b/>
          <w:color w:val="000000"/>
          <w:szCs w:val="24"/>
          <w:lang w:eastAsia="lt-LT"/>
        </w:rPr>
        <w:t>Nardymo ir (arba) šuolių į vandenį baseinas</w:t>
      </w:r>
      <w:r>
        <w:rPr>
          <w:color w:val="000000"/>
          <w:szCs w:val="24"/>
          <w:lang w:eastAsia="lt-LT"/>
        </w:rPr>
        <w:t xml:space="preserve"> – 18–20×14–21 m dydžio ir 3,5–5,5 m gylio baseinas, kuriame įrengtas stacionarus bokštas ir šuolių į vandenį tramplinas (-ai).</w:t>
      </w:r>
    </w:p>
    <w:p w14:paraId="355BE4D4" w14:textId="77777777" w:rsidR="00D93CDE" w:rsidRDefault="00133F47">
      <w:pPr>
        <w:tabs>
          <w:tab w:val="left" w:pos="1134"/>
          <w:tab w:val="left" w:pos="1418"/>
        </w:tabs>
        <w:spacing w:line="312" w:lineRule="auto"/>
        <w:ind w:firstLine="851"/>
        <w:jc w:val="both"/>
        <w:rPr>
          <w:i/>
          <w:color w:val="000000"/>
          <w:szCs w:val="24"/>
          <w:lang w:eastAsia="lt-LT"/>
        </w:rPr>
      </w:pPr>
      <w:r>
        <w:rPr>
          <w:color w:val="000000"/>
          <w:szCs w:val="24"/>
          <w:lang w:eastAsia="lt-LT"/>
        </w:rPr>
        <w:t>17.9</w:t>
      </w:r>
      <w:r>
        <w:rPr>
          <w:color w:val="000000"/>
          <w:szCs w:val="24"/>
          <w:lang w:eastAsia="lt-LT"/>
        </w:rPr>
        <w:t>.</w:t>
      </w:r>
      <w:r>
        <w:rPr>
          <w:color w:val="000000"/>
          <w:szCs w:val="24"/>
          <w:lang w:eastAsia="lt-LT"/>
        </w:rPr>
        <w:tab/>
      </w:r>
      <w:r>
        <w:rPr>
          <w:b/>
          <w:color w:val="000000"/>
          <w:szCs w:val="24"/>
          <w:lang w:eastAsia="lt-LT"/>
        </w:rPr>
        <w:t>Sporto baseinas</w:t>
      </w:r>
      <w:r>
        <w:rPr>
          <w:color w:val="000000"/>
          <w:szCs w:val="24"/>
          <w:lang w:eastAsia="lt-LT"/>
        </w:rPr>
        <w:t xml:space="preserve"> – 25 m arba 50 m ilgio stačiakampio formos baseinas, kuriame įrengti starto bokšteliai ir plaukimo tak</w:t>
      </w:r>
      <w:r>
        <w:rPr>
          <w:color w:val="000000"/>
          <w:szCs w:val="24"/>
          <w:lang w:eastAsia="lt-LT"/>
        </w:rPr>
        <w:t>ai.</w:t>
      </w:r>
    </w:p>
    <w:p w14:paraId="355BE4D5" w14:textId="77777777" w:rsidR="00D93CDE" w:rsidRDefault="00133F47">
      <w:pPr>
        <w:tabs>
          <w:tab w:val="left" w:pos="1134"/>
          <w:tab w:val="left" w:pos="1418"/>
          <w:tab w:val="left" w:pos="1560"/>
        </w:tabs>
        <w:spacing w:line="312" w:lineRule="auto"/>
        <w:ind w:firstLine="851"/>
        <w:jc w:val="both"/>
        <w:rPr>
          <w:i/>
          <w:color w:val="000000"/>
          <w:szCs w:val="24"/>
          <w:lang w:eastAsia="lt-LT"/>
        </w:rPr>
      </w:pPr>
      <w:r>
        <w:rPr>
          <w:color w:val="000000"/>
          <w:szCs w:val="24"/>
          <w:lang w:eastAsia="lt-LT"/>
        </w:rPr>
        <w:t>17.10</w:t>
      </w:r>
      <w:r>
        <w:rPr>
          <w:color w:val="000000"/>
          <w:szCs w:val="24"/>
          <w:lang w:eastAsia="lt-LT"/>
        </w:rPr>
        <w:t>.</w:t>
      </w:r>
      <w:r>
        <w:rPr>
          <w:color w:val="000000"/>
          <w:szCs w:val="24"/>
          <w:lang w:eastAsia="lt-LT"/>
        </w:rPr>
        <w:tab/>
      </w:r>
      <w:proofErr w:type="spellStart"/>
      <w:proofErr w:type="gramStart"/>
      <w:r>
        <w:rPr>
          <w:b/>
          <w:color w:val="000000"/>
          <w:szCs w:val="24"/>
          <w:lang w:val="en-US"/>
        </w:rPr>
        <w:t>Vandens</w:t>
      </w:r>
      <w:proofErr w:type="spellEnd"/>
      <w:r>
        <w:rPr>
          <w:b/>
          <w:color w:val="000000"/>
          <w:szCs w:val="24"/>
          <w:lang w:val="en-US"/>
        </w:rPr>
        <w:t xml:space="preserve"> </w:t>
      </w:r>
      <w:proofErr w:type="spellStart"/>
      <w:r>
        <w:rPr>
          <w:b/>
          <w:color w:val="000000"/>
          <w:szCs w:val="24"/>
          <w:lang w:val="en-US"/>
        </w:rPr>
        <w:t>įvadas</w:t>
      </w:r>
      <w:proofErr w:type="spellEnd"/>
      <w:r>
        <w:rPr>
          <w:b/>
          <w:color w:val="000000"/>
          <w:szCs w:val="24"/>
          <w:lang w:val="en-US"/>
        </w:rPr>
        <w:t xml:space="preserve"> </w:t>
      </w:r>
      <w:r>
        <w:rPr>
          <w:color w:val="000000"/>
          <w:szCs w:val="24"/>
          <w:lang w:val="en-US"/>
        </w:rPr>
        <w:t xml:space="preserve">– </w:t>
      </w:r>
      <w:proofErr w:type="spellStart"/>
      <w:r>
        <w:rPr>
          <w:color w:val="000000"/>
          <w:szCs w:val="24"/>
          <w:lang w:val="en-US"/>
        </w:rPr>
        <w:t>anga</w:t>
      </w:r>
      <w:proofErr w:type="spellEnd"/>
      <w:r>
        <w:rPr>
          <w:color w:val="000000"/>
          <w:szCs w:val="24"/>
          <w:lang w:val="en-US"/>
        </w:rPr>
        <w:t xml:space="preserve">, per </w:t>
      </w:r>
      <w:proofErr w:type="spellStart"/>
      <w:r>
        <w:rPr>
          <w:color w:val="000000"/>
          <w:szCs w:val="24"/>
          <w:lang w:val="en-US"/>
        </w:rPr>
        <w:t>kurią</w:t>
      </w:r>
      <w:proofErr w:type="spellEnd"/>
      <w:r>
        <w:rPr>
          <w:color w:val="000000"/>
          <w:szCs w:val="24"/>
          <w:lang w:val="en-US"/>
        </w:rPr>
        <w:t xml:space="preserve"> </w:t>
      </w:r>
      <w:proofErr w:type="spellStart"/>
      <w:r>
        <w:rPr>
          <w:color w:val="000000"/>
          <w:szCs w:val="24"/>
          <w:lang w:val="en-US"/>
        </w:rPr>
        <w:t>filtruotas</w:t>
      </w:r>
      <w:proofErr w:type="spellEnd"/>
      <w:r>
        <w:rPr>
          <w:color w:val="000000"/>
          <w:szCs w:val="24"/>
          <w:lang w:val="en-US"/>
        </w:rPr>
        <w:t xml:space="preserve"> </w:t>
      </w:r>
      <w:proofErr w:type="spellStart"/>
      <w:r>
        <w:rPr>
          <w:color w:val="000000"/>
          <w:szCs w:val="24"/>
          <w:lang w:val="en-US"/>
        </w:rPr>
        <w:t>vanduo</w:t>
      </w:r>
      <w:proofErr w:type="spellEnd"/>
      <w:r>
        <w:rPr>
          <w:color w:val="000000"/>
          <w:szCs w:val="24"/>
          <w:lang w:val="en-US"/>
        </w:rPr>
        <w:t xml:space="preserve"> </w:t>
      </w:r>
      <w:proofErr w:type="spellStart"/>
      <w:r>
        <w:rPr>
          <w:color w:val="000000"/>
          <w:szCs w:val="24"/>
          <w:lang w:val="en-US"/>
        </w:rPr>
        <w:t>patenka</w:t>
      </w:r>
      <w:proofErr w:type="spellEnd"/>
      <w:r>
        <w:rPr>
          <w:color w:val="000000"/>
          <w:szCs w:val="24"/>
          <w:lang w:val="en-US"/>
        </w:rPr>
        <w:t xml:space="preserve"> į </w:t>
      </w:r>
      <w:proofErr w:type="spellStart"/>
      <w:r>
        <w:rPr>
          <w:color w:val="000000"/>
          <w:szCs w:val="24"/>
          <w:lang w:val="en-US"/>
        </w:rPr>
        <w:t>baseiną</w:t>
      </w:r>
      <w:proofErr w:type="spellEnd"/>
      <w:r>
        <w:rPr>
          <w:color w:val="000000"/>
          <w:szCs w:val="24"/>
          <w:lang w:val="en-US"/>
        </w:rPr>
        <w:t>.</w:t>
      </w:r>
      <w:proofErr w:type="gramEnd"/>
    </w:p>
    <w:p w14:paraId="355BE4D6" w14:textId="77777777" w:rsidR="00D93CDE" w:rsidRDefault="00D93CDE">
      <w:pPr>
        <w:tabs>
          <w:tab w:val="left" w:pos="1134"/>
        </w:tabs>
        <w:spacing w:line="312" w:lineRule="auto"/>
        <w:jc w:val="both"/>
        <w:rPr>
          <w:i/>
          <w:color w:val="000000"/>
          <w:szCs w:val="24"/>
          <w:lang w:eastAsia="lt-LT"/>
        </w:rPr>
      </w:pPr>
    </w:p>
    <w:p w14:paraId="355BE4D7" w14:textId="77777777" w:rsidR="00D93CDE" w:rsidRDefault="00D93CDE">
      <w:pPr>
        <w:tabs>
          <w:tab w:val="left" w:pos="1134"/>
        </w:tabs>
        <w:spacing w:line="312" w:lineRule="auto"/>
        <w:jc w:val="both"/>
        <w:rPr>
          <w:i/>
          <w:color w:val="000000"/>
          <w:szCs w:val="24"/>
          <w:lang w:eastAsia="lt-LT"/>
        </w:rPr>
      </w:pPr>
    </w:p>
    <w:p w14:paraId="355BE4D8" w14:textId="77777777" w:rsidR="00D93CDE" w:rsidRDefault="00133F47">
      <w:pPr>
        <w:tabs>
          <w:tab w:val="left" w:pos="1134"/>
        </w:tabs>
        <w:spacing w:line="312" w:lineRule="auto"/>
        <w:jc w:val="both"/>
        <w:rPr>
          <w:b/>
          <w:szCs w:val="24"/>
          <w:lang w:eastAsia="lt-LT"/>
        </w:rPr>
      </w:pPr>
    </w:p>
    <w:p w14:paraId="355BE4D9" w14:textId="77777777" w:rsidR="00D93CDE" w:rsidRDefault="00133F47">
      <w:pPr>
        <w:tabs>
          <w:tab w:val="left" w:pos="1134"/>
        </w:tabs>
        <w:spacing w:line="312" w:lineRule="auto"/>
        <w:jc w:val="center"/>
        <w:rPr>
          <w:b/>
          <w:szCs w:val="24"/>
          <w:lang w:eastAsia="lt-LT"/>
        </w:rPr>
      </w:pPr>
      <w:r>
        <w:rPr>
          <w:b/>
          <w:szCs w:val="24"/>
          <w:lang w:eastAsia="lt-LT"/>
        </w:rPr>
        <w:t>IV</w:t>
      </w:r>
      <w:r>
        <w:rPr>
          <w:b/>
          <w:szCs w:val="24"/>
          <w:lang w:eastAsia="lt-LT"/>
        </w:rPr>
        <w:t xml:space="preserve"> SKYRIUS </w:t>
      </w:r>
    </w:p>
    <w:p w14:paraId="355BE4DA" w14:textId="77777777" w:rsidR="00D93CDE" w:rsidRDefault="00133F47">
      <w:pPr>
        <w:tabs>
          <w:tab w:val="left" w:pos="1134"/>
        </w:tabs>
        <w:spacing w:line="312" w:lineRule="auto"/>
        <w:jc w:val="center"/>
        <w:rPr>
          <w:b/>
          <w:szCs w:val="24"/>
          <w:lang w:eastAsia="lt-LT"/>
        </w:rPr>
      </w:pPr>
      <w:r>
        <w:rPr>
          <w:b/>
          <w:szCs w:val="24"/>
          <w:lang w:eastAsia="lt-LT"/>
        </w:rPr>
        <w:t>BASEINO, BASEINO PATALPŲ IR JŲ ĮRENGIMO REIKALAVIMAI</w:t>
      </w:r>
    </w:p>
    <w:p w14:paraId="355BE4DB" w14:textId="77777777" w:rsidR="00D93CDE" w:rsidRDefault="00D93CDE">
      <w:pPr>
        <w:tabs>
          <w:tab w:val="left" w:pos="1134"/>
        </w:tabs>
        <w:spacing w:line="312" w:lineRule="auto"/>
        <w:jc w:val="center"/>
        <w:rPr>
          <w:i/>
          <w:color w:val="000000"/>
          <w:szCs w:val="24"/>
          <w:lang w:eastAsia="lt-LT"/>
        </w:rPr>
      </w:pPr>
    </w:p>
    <w:p w14:paraId="355BE4DC" w14:textId="77777777" w:rsidR="00D93CDE" w:rsidRDefault="00133F47">
      <w:pPr>
        <w:spacing w:line="312" w:lineRule="auto"/>
        <w:ind w:firstLine="851"/>
        <w:jc w:val="both"/>
        <w:rPr>
          <w:color w:val="000000"/>
          <w:szCs w:val="24"/>
          <w:lang w:eastAsia="lt-LT"/>
        </w:rPr>
      </w:pPr>
      <w:r>
        <w:rPr>
          <w:color w:val="000000"/>
          <w:szCs w:val="24"/>
          <w:lang w:eastAsia="lt-LT"/>
        </w:rPr>
        <w:t>18</w:t>
      </w:r>
      <w:r>
        <w:rPr>
          <w:color w:val="000000"/>
          <w:szCs w:val="24"/>
          <w:lang w:eastAsia="lt-LT"/>
        </w:rPr>
        <w:t>.</w:t>
      </w:r>
      <w:r>
        <w:rPr>
          <w:color w:val="000000"/>
          <w:szCs w:val="24"/>
          <w:lang w:eastAsia="lt-LT"/>
        </w:rPr>
        <w:tab/>
        <w:t xml:space="preserve">Statiniai ir patalpos, kuriuose įrengtas baseinas, juose esantys įrenginiai (įranga), </w:t>
      </w:r>
      <w:r>
        <w:rPr>
          <w:color w:val="000000"/>
          <w:szCs w:val="24"/>
          <w:lang w:eastAsia="lt-LT"/>
        </w:rPr>
        <w:t>turi būti saugūs, techniškai tvarkingi, įrengti ir prižiūrimi taip, kad juos naudojant būtų išvengta nelaimingų atsitikimų (paslydimo, kritimo, susidūrimo, nudegimo, nutrenkimo, sužalojimo elektros srove, sprogimo ir pan.). Potencialiai pavojingose vietose</w:t>
      </w:r>
      <w:r>
        <w:rPr>
          <w:color w:val="000000"/>
          <w:szCs w:val="24"/>
          <w:lang w:eastAsia="lt-LT"/>
        </w:rPr>
        <w:t xml:space="preserve"> turi būti apsauginiai įtaisai, įspėjamieji ženklai ar kitokios (pavyzdžiui, garso, šviesos) priemonės, ribojančios ar neleidžiančios prieiti prie pavojingų vietų ar įrenginių.</w:t>
      </w:r>
    </w:p>
    <w:p w14:paraId="355BE4DD" w14:textId="77777777" w:rsidR="00D93CDE" w:rsidRDefault="00133F47">
      <w:pPr>
        <w:tabs>
          <w:tab w:val="left" w:pos="1134"/>
          <w:tab w:val="left" w:pos="1276"/>
          <w:tab w:val="left" w:pos="1560"/>
        </w:tabs>
        <w:spacing w:line="312" w:lineRule="auto"/>
        <w:ind w:left="360" w:firstLine="491"/>
        <w:jc w:val="both"/>
        <w:rPr>
          <w:color w:val="000000"/>
          <w:szCs w:val="24"/>
          <w:lang w:eastAsia="lt-LT"/>
        </w:rPr>
      </w:pPr>
      <w:r>
        <w:rPr>
          <w:color w:val="000000"/>
          <w:szCs w:val="24"/>
          <w:lang w:eastAsia="lt-LT"/>
        </w:rPr>
        <w:t>19</w:t>
      </w:r>
      <w:r>
        <w:rPr>
          <w:color w:val="000000"/>
          <w:szCs w:val="24"/>
          <w:lang w:eastAsia="lt-LT"/>
        </w:rPr>
        <w:t>.</w:t>
      </w:r>
      <w:r>
        <w:rPr>
          <w:color w:val="000000"/>
          <w:szCs w:val="24"/>
          <w:lang w:eastAsia="lt-LT"/>
        </w:rPr>
        <w:tab/>
        <w:t xml:space="preserve">Baseino paslaugų teikimo vietoje turi būti įrengtos: </w:t>
      </w:r>
    </w:p>
    <w:p w14:paraId="355BE4DE" w14:textId="77777777" w:rsidR="00D93CDE" w:rsidRDefault="00133F47">
      <w:pPr>
        <w:tabs>
          <w:tab w:val="left" w:pos="1134"/>
          <w:tab w:val="left" w:pos="1418"/>
        </w:tabs>
        <w:spacing w:line="312" w:lineRule="auto"/>
        <w:ind w:firstLine="851"/>
        <w:jc w:val="both"/>
        <w:rPr>
          <w:color w:val="000000"/>
          <w:szCs w:val="24"/>
          <w:lang w:eastAsia="lt-LT"/>
        </w:rPr>
      </w:pPr>
      <w:r>
        <w:rPr>
          <w:color w:val="000000"/>
          <w:szCs w:val="24"/>
          <w:lang w:eastAsia="lt-LT"/>
        </w:rPr>
        <w:t>19.1</w:t>
      </w:r>
      <w:r>
        <w:rPr>
          <w:color w:val="000000"/>
          <w:szCs w:val="24"/>
          <w:lang w:eastAsia="lt-LT"/>
        </w:rPr>
        <w:t>.</w:t>
      </w:r>
      <w:r>
        <w:rPr>
          <w:color w:val="000000"/>
          <w:szCs w:val="24"/>
          <w:lang w:eastAsia="lt-LT"/>
        </w:rPr>
        <w:tab/>
        <w:t>baseino (</w:t>
      </w:r>
      <w:r>
        <w:rPr>
          <w:color w:val="000000"/>
          <w:szCs w:val="24"/>
          <w:lang w:eastAsia="lt-LT"/>
        </w:rPr>
        <w:t>-ų) patalpa (-</w:t>
      </w:r>
      <w:proofErr w:type="spellStart"/>
      <w:r>
        <w:rPr>
          <w:color w:val="000000"/>
          <w:szCs w:val="24"/>
          <w:lang w:eastAsia="lt-LT"/>
        </w:rPr>
        <w:t>os</w:t>
      </w:r>
      <w:proofErr w:type="spellEnd"/>
      <w:r>
        <w:rPr>
          <w:color w:val="000000"/>
          <w:szCs w:val="24"/>
          <w:lang w:eastAsia="lt-LT"/>
        </w:rPr>
        <w:t>);</w:t>
      </w:r>
    </w:p>
    <w:p w14:paraId="355BE4DF" w14:textId="77777777" w:rsidR="00D93CDE" w:rsidRDefault="00133F47">
      <w:pPr>
        <w:tabs>
          <w:tab w:val="left" w:pos="1418"/>
        </w:tabs>
        <w:spacing w:line="312" w:lineRule="auto"/>
        <w:ind w:firstLine="851"/>
        <w:jc w:val="both"/>
        <w:rPr>
          <w:color w:val="000000"/>
          <w:szCs w:val="24"/>
          <w:lang w:eastAsia="lt-LT"/>
        </w:rPr>
      </w:pPr>
      <w:r>
        <w:rPr>
          <w:color w:val="000000"/>
          <w:szCs w:val="24"/>
          <w:lang w:eastAsia="lt-LT"/>
        </w:rPr>
        <w:t>19.2</w:t>
      </w:r>
      <w:r>
        <w:rPr>
          <w:color w:val="000000"/>
          <w:szCs w:val="24"/>
          <w:lang w:eastAsia="lt-LT"/>
        </w:rPr>
        <w:t>.</w:t>
      </w:r>
      <w:r>
        <w:rPr>
          <w:color w:val="000000"/>
          <w:szCs w:val="24"/>
          <w:lang w:eastAsia="lt-LT"/>
        </w:rPr>
        <w:tab/>
        <w:t>persirengimo patalpa (-</w:t>
      </w:r>
      <w:proofErr w:type="spellStart"/>
      <w:r>
        <w:rPr>
          <w:color w:val="000000"/>
          <w:szCs w:val="24"/>
          <w:lang w:eastAsia="lt-LT"/>
        </w:rPr>
        <w:t>os</w:t>
      </w:r>
      <w:proofErr w:type="spellEnd"/>
      <w:r>
        <w:rPr>
          <w:color w:val="000000"/>
          <w:szCs w:val="24"/>
          <w:lang w:eastAsia="lt-LT"/>
        </w:rPr>
        <w:t>). Persirengimo patalpos (-ų) gali nebūti, jeigu baseinas įrengtas apgyvendinimo, švietimo, asmens sveikatos priežiūros ar kitą veiklą vykdančiame objekte ir baseino paslaugų vartotojui sudarytos sąlygo</w:t>
      </w:r>
      <w:r>
        <w:rPr>
          <w:color w:val="000000"/>
          <w:szCs w:val="24"/>
          <w:lang w:eastAsia="lt-LT"/>
        </w:rPr>
        <w:t>s persirengti minėtą veiklą vykdančių objektų patalpose (pvz., kambaryje, palatoje, persirengimo kambaryje), ir šios patalpos yra tame pačiame pastate ar su baseino patalpomis sujungti šildomais koridoriais, galerijomis, tuneliais ir pan.;</w:t>
      </w:r>
    </w:p>
    <w:p w14:paraId="355BE4E0" w14:textId="77777777" w:rsidR="00D93CDE" w:rsidRDefault="00133F47">
      <w:pPr>
        <w:tabs>
          <w:tab w:val="left" w:pos="1134"/>
          <w:tab w:val="left" w:pos="1418"/>
        </w:tabs>
        <w:spacing w:line="312" w:lineRule="auto"/>
        <w:ind w:left="792" w:firstLine="59"/>
        <w:jc w:val="both"/>
        <w:rPr>
          <w:color w:val="000000"/>
          <w:szCs w:val="24"/>
          <w:lang w:eastAsia="lt-LT"/>
        </w:rPr>
      </w:pPr>
      <w:r>
        <w:rPr>
          <w:color w:val="000000"/>
          <w:szCs w:val="24"/>
          <w:lang w:eastAsia="lt-LT"/>
        </w:rPr>
        <w:t>19.3</w:t>
      </w:r>
      <w:r>
        <w:rPr>
          <w:color w:val="000000"/>
          <w:szCs w:val="24"/>
          <w:lang w:eastAsia="lt-LT"/>
        </w:rPr>
        <w:t>.</w:t>
      </w:r>
      <w:r>
        <w:rPr>
          <w:color w:val="000000"/>
          <w:szCs w:val="24"/>
          <w:lang w:eastAsia="lt-LT"/>
        </w:rPr>
        <w:tab/>
        <w:t>dušo p</w:t>
      </w:r>
      <w:r>
        <w:rPr>
          <w:color w:val="000000"/>
          <w:szCs w:val="24"/>
          <w:lang w:eastAsia="lt-LT"/>
        </w:rPr>
        <w:t>atalpa (-</w:t>
      </w:r>
      <w:proofErr w:type="spellStart"/>
      <w:r>
        <w:rPr>
          <w:color w:val="000000"/>
          <w:szCs w:val="24"/>
          <w:lang w:eastAsia="lt-LT"/>
        </w:rPr>
        <w:t>os</w:t>
      </w:r>
      <w:proofErr w:type="spellEnd"/>
      <w:r>
        <w:rPr>
          <w:color w:val="000000"/>
          <w:szCs w:val="24"/>
          <w:lang w:eastAsia="lt-LT"/>
        </w:rPr>
        <w:t xml:space="preserve">); </w:t>
      </w:r>
    </w:p>
    <w:p w14:paraId="355BE4E1" w14:textId="77777777" w:rsidR="00D93CDE" w:rsidRDefault="00133F47">
      <w:pPr>
        <w:tabs>
          <w:tab w:val="left" w:pos="1134"/>
          <w:tab w:val="left" w:pos="1418"/>
        </w:tabs>
        <w:spacing w:line="312" w:lineRule="auto"/>
        <w:ind w:firstLine="851"/>
        <w:jc w:val="both"/>
        <w:rPr>
          <w:color w:val="000000"/>
          <w:szCs w:val="24"/>
          <w:lang w:eastAsia="lt-LT"/>
        </w:rPr>
      </w:pPr>
      <w:r>
        <w:rPr>
          <w:color w:val="000000"/>
          <w:szCs w:val="24"/>
          <w:lang w:eastAsia="lt-LT"/>
        </w:rPr>
        <w:t>19.4</w:t>
      </w:r>
      <w:r>
        <w:rPr>
          <w:color w:val="000000"/>
          <w:szCs w:val="24"/>
          <w:lang w:eastAsia="lt-LT"/>
        </w:rPr>
        <w:t>.</w:t>
      </w:r>
      <w:r>
        <w:rPr>
          <w:color w:val="000000"/>
          <w:szCs w:val="24"/>
          <w:lang w:eastAsia="lt-LT"/>
        </w:rPr>
        <w:tab/>
        <w:t>tualetas (-ai);</w:t>
      </w:r>
    </w:p>
    <w:p w14:paraId="355BE4E2" w14:textId="77777777" w:rsidR="00D93CDE" w:rsidRDefault="00133F47">
      <w:pPr>
        <w:tabs>
          <w:tab w:val="left" w:pos="1134"/>
          <w:tab w:val="left" w:pos="1418"/>
        </w:tabs>
        <w:spacing w:line="312" w:lineRule="auto"/>
        <w:ind w:firstLine="851"/>
        <w:jc w:val="both"/>
        <w:rPr>
          <w:color w:val="000000"/>
          <w:szCs w:val="24"/>
          <w:lang w:eastAsia="lt-LT"/>
        </w:rPr>
      </w:pPr>
      <w:r>
        <w:rPr>
          <w:color w:val="000000"/>
          <w:szCs w:val="24"/>
          <w:lang w:eastAsia="lt-LT"/>
        </w:rPr>
        <w:t>19.5</w:t>
      </w:r>
      <w:r>
        <w:rPr>
          <w:color w:val="000000"/>
          <w:szCs w:val="24"/>
          <w:lang w:eastAsia="lt-LT"/>
        </w:rPr>
        <w:t>.</w:t>
      </w:r>
      <w:r>
        <w:rPr>
          <w:color w:val="000000"/>
          <w:szCs w:val="24"/>
          <w:lang w:eastAsia="lt-LT"/>
        </w:rPr>
        <w:tab/>
        <w:t>pagalbinė (-ės) patalpa (-</w:t>
      </w:r>
      <w:proofErr w:type="spellStart"/>
      <w:r>
        <w:rPr>
          <w:color w:val="000000"/>
          <w:szCs w:val="24"/>
          <w:lang w:eastAsia="lt-LT"/>
        </w:rPr>
        <w:t>os</w:t>
      </w:r>
      <w:proofErr w:type="spellEnd"/>
      <w:r>
        <w:rPr>
          <w:color w:val="000000"/>
          <w:szCs w:val="24"/>
          <w:lang w:eastAsia="lt-LT"/>
        </w:rPr>
        <w:t>) (esant poreikiui – baseino vandens balanso rezervuarų, dezinfekcijos ir ozonatoriaus, baseino vandens filtravimo įrenginių, dozatoriaus patalpos, patalpos techninės priežiūros</w:t>
      </w:r>
      <w:r>
        <w:rPr>
          <w:color w:val="000000"/>
          <w:szCs w:val="24"/>
          <w:lang w:eastAsia="lt-LT"/>
        </w:rPr>
        <w:t xml:space="preserve"> darbams atlikti).</w:t>
      </w:r>
    </w:p>
    <w:p w14:paraId="355BE4E3" w14:textId="77777777" w:rsidR="00D93CDE" w:rsidRDefault="00133F47">
      <w:pPr>
        <w:tabs>
          <w:tab w:val="left" w:pos="1134"/>
        </w:tabs>
        <w:spacing w:line="312" w:lineRule="auto"/>
        <w:ind w:firstLine="851"/>
        <w:jc w:val="both"/>
        <w:rPr>
          <w:i/>
          <w:color w:val="000000"/>
          <w:szCs w:val="24"/>
          <w:lang w:eastAsia="lt-LT"/>
        </w:rPr>
      </w:pPr>
      <w:r>
        <w:rPr>
          <w:color w:val="000000"/>
          <w:szCs w:val="24"/>
          <w:lang w:eastAsia="lt-LT"/>
        </w:rPr>
        <w:t>20</w:t>
      </w:r>
      <w:r>
        <w:rPr>
          <w:color w:val="000000"/>
          <w:szCs w:val="24"/>
          <w:lang w:eastAsia="lt-LT"/>
        </w:rPr>
        <w:t>.</w:t>
      </w:r>
      <w:r>
        <w:rPr>
          <w:color w:val="000000"/>
          <w:szCs w:val="24"/>
          <w:lang w:eastAsia="lt-LT"/>
        </w:rPr>
        <w:tab/>
        <w:t xml:space="preserve">Baseino paslaugų teikimo patalpos turi būti išdėstytos taip, kad paslaugų vartotojas iš pradžių patektų į persirengimo patalpą, dušą, baseiną, grįždamas iš jo – į dušą, persirengimo patalpą. </w:t>
      </w:r>
    </w:p>
    <w:p w14:paraId="355BE4E4"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21</w:t>
      </w:r>
      <w:r>
        <w:rPr>
          <w:color w:val="000000"/>
          <w:szCs w:val="24"/>
          <w:lang w:eastAsia="lt-LT"/>
        </w:rPr>
        <w:t>.</w:t>
      </w:r>
      <w:r>
        <w:rPr>
          <w:color w:val="000000"/>
          <w:szCs w:val="24"/>
          <w:lang w:eastAsia="lt-LT"/>
        </w:rPr>
        <w:tab/>
      </w:r>
      <w:r>
        <w:rPr>
          <w:szCs w:val="24"/>
        </w:rPr>
        <w:t>Persirengimo patalpoje (-</w:t>
      </w:r>
      <w:proofErr w:type="spellStart"/>
      <w:r>
        <w:rPr>
          <w:szCs w:val="24"/>
        </w:rPr>
        <w:t>os</w:t>
      </w:r>
      <w:r>
        <w:rPr>
          <w:szCs w:val="24"/>
        </w:rPr>
        <w:t>e</w:t>
      </w:r>
      <w:proofErr w:type="spellEnd"/>
      <w:r>
        <w:rPr>
          <w:szCs w:val="24"/>
        </w:rPr>
        <w:t xml:space="preserve">) turi būti įrengtos vietos persirengti (suolai, kėdės ir pan.) ir drabužiams bei daiktams susidėti (spintelės, lentynos, kabliukai ir pan.). </w:t>
      </w:r>
    </w:p>
    <w:p w14:paraId="355BE4E5"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22</w:t>
      </w:r>
      <w:r>
        <w:rPr>
          <w:color w:val="000000"/>
          <w:szCs w:val="24"/>
          <w:lang w:eastAsia="lt-LT"/>
        </w:rPr>
        <w:t>.</w:t>
      </w:r>
      <w:r>
        <w:rPr>
          <w:color w:val="000000"/>
          <w:szCs w:val="24"/>
          <w:lang w:eastAsia="lt-LT"/>
        </w:rPr>
        <w:tab/>
      </w:r>
      <w:r>
        <w:rPr>
          <w:szCs w:val="24"/>
        </w:rPr>
        <w:t>Persirengimo patalpoje (-</w:t>
      </w:r>
      <w:proofErr w:type="spellStart"/>
      <w:r>
        <w:rPr>
          <w:szCs w:val="24"/>
        </w:rPr>
        <w:t>ose</w:t>
      </w:r>
      <w:proofErr w:type="spellEnd"/>
      <w:r>
        <w:rPr>
          <w:szCs w:val="24"/>
        </w:rPr>
        <w:t>) turi būti ne mažiau kaip vienas plaukų džiovintuvas 10 persirengimo vietų.</w:t>
      </w:r>
      <w:r>
        <w:rPr>
          <w:szCs w:val="24"/>
        </w:rPr>
        <w:t xml:space="preserve"> </w:t>
      </w:r>
    </w:p>
    <w:p w14:paraId="355BE4E6"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23</w:t>
      </w:r>
      <w:r>
        <w:rPr>
          <w:color w:val="000000"/>
          <w:szCs w:val="24"/>
          <w:lang w:eastAsia="lt-LT"/>
        </w:rPr>
        <w:t>.</w:t>
      </w:r>
      <w:r>
        <w:rPr>
          <w:color w:val="000000"/>
          <w:szCs w:val="24"/>
          <w:lang w:eastAsia="lt-LT"/>
        </w:rPr>
        <w:tab/>
        <w:t>Dušo patalpoje (-</w:t>
      </w:r>
      <w:proofErr w:type="spellStart"/>
      <w:r>
        <w:rPr>
          <w:color w:val="000000"/>
          <w:szCs w:val="24"/>
          <w:lang w:eastAsia="lt-LT"/>
        </w:rPr>
        <w:t>ose</w:t>
      </w:r>
      <w:proofErr w:type="spellEnd"/>
      <w:r>
        <w:rPr>
          <w:color w:val="000000"/>
          <w:szCs w:val="24"/>
          <w:lang w:eastAsia="lt-LT"/>
        </w:rPr>
        <w:t>) dušai turi būti atskirti pertvaromis, juose įrengtos lentynos prausimosi priemonėms susidėti, kabliukai daiktams pasikabinti.</w:t>
      </w:r>
      <w:r>
        <w:rPr>
          <w:szCs w:val="24"/>
        </w:rPr>
        <w:t xml:space="preserve"> </w:t>
      </w:r>
    </w:p>
    <w:p w14:paraId="355BE4E7"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24</w:t>
      </w:r>
      <w:r>
        <w:rPr>
          <w:color w:val="000000"/>
          <w:szCs w:val="24"/>
          <w:lang w:eastAsia="lt-LT"/>
        </w:rPr>
        <w:t>.</w:t>
      </w:r>
      <w:r>
        <w:rPr>
          <w:color w:val="000000"/>
          <w:szCs w:val="24"/>
          <w:lang w:eastAsia="lt-LT"/>
        </w:rPr>
        <w:tab/>
      </w:r>
      <w:r>
        <w:rPr>
          <w:szCs w:val="24"/>
        </w:rPr>
        <w:t>Dušo patalpoje (-</w:t>
      </w:r>
      <w:proofErr w:type="spellStart"/>
      <w:r>
        <w:rPr>
          <w:szCs w:val="24"/>
        </w:rPr>
        <w:t>ose</w:t>
      </w:r>
      <w:proofErr w:type="spellEnd"/>
      <w:r>
        <w:rPr>
          <w:szCs w:val="24"/>
        </w:rPr>
        <w:t>) turi būti įrengtas ne mažiau kaip vienas dušo ragelis 5 persirengim</w:t>
      </w:r>
      <w:r>
        <w:rPr>
          <w:szCs w:val="24"/>
        </w:rPr>
        <w:t>o vietoms.</w:t>
      </w:r>
    </w:p>
    <w:p w14:paraId="355BE4E8" w14:textId="77777777" w:rsidR="00D93CDE" w:rsidRDefault="00133F47">
      <w:pPr>
        <w:tabs>
          <w:tab w:val="left" w:pos="1134"/>
        </w:tabs>
        <w:spacing w:line="312" w:lineRule="auto"/>
        <w:ind w:firstLine="851"/>
        <w:jc w:val="both"/>
        <w:rPr>
          <w:szCs w:val="24"/>
          <w:lang w:eastAsia="lt-LT"/>
        </w:rPr>
      </w:pPr>
      <w:r>
        <w:rPr>
          <w:szCs w:val="24"/>
          <w:lang w:eastAsia="lt-LT"/>
        </w:rPr>
        <w:t>25</w:t>
      </w:r>
      <w:r>
        <w:rPr>
          <w:szCs w:val="24"/>
          <w:lang w:eastAsia="lt-LT"/>
        </w:rPr>
        <w:t>.</w:t>
      </w:r>
      <w:r>
        <w:rPr>
          <w:szCs w:val="24"/>
          <w:lang w:eastAsia="lt-LT"/>
        </w:rPr>
        <w:tab/>
      </w:r>
      <w:r>
        <w:rPr>
          <w:szCs w:val="24"/>
        </w:rPr>
        <w:t xml:space="preserve">Tualete vienas unitazas ir viena praustuvė skiriama 30 persirengimo vietų. </w:t>
      </w:r>
    </w:p>
    <w:p w14:paraId="355BE4E9" w14:textId="77777777" w:rsidR="00D93CDE" w:rsidRDefault="00133F47">
      <w:pPr>
        <w:tabs>
          <w:tab w:val="left" w:pos="1134"/>
        </w:tabs>
        <w:spacing w:line="312" w:lineRule="auto"/>
        <w:ind w:firstLine="851"/>
        <w:jc w:val="both"/>
        <w:rPr>
          <w:szCs w:val="24"/>
          <w:lang w:eastAsia="lt-LT"/>
        </w:rPr>
      </w:pPr>
      <w:r>
        <w:rPr>
          <w:szCs w:val="24"/>
          <w:lang w:eastAsia="lt-LT"/>
        </w:rPr>
        <w:t>26</w:t>
      </w:r>
      <w:r>
        <w:rPr>
          <w:szCs w:val="24"/>
          <w:lang w:eastAsia="lt-LT"/>
        </w:rPr>
        <w:t>.</w:t>
      </w:r>
      <w:r>
        <w:rPr>
          <w:szCs w:val="24"/>
          <w:lang w:eastAsia="lt-LT"/>
        </w:rPr>
        <w:tab/>
        <w:t xml:space="preserve">Baseino, persirengimo, dušo, tualeto patalpų grindų, laiptų danga turi būti neslidi, tinkama valyti drėgnai, lygi (be pavojingų įdubimų, iškilimų, angų, </w:t>
      </w:r>
      <w:r>
        <w:rPr>
          <w:szCs w:val="24"/>
          <w:lang w:eastAsia="lt-LT"/>
        </w:rPr>
        <w:t>įplyšimų, įskilimų).</w:t>
      </w:r>
    </w:p>
    <w:p w14:paraId="355BE4EA"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27</w:t>
      </w:r>
      <w:r>
        <w:rPr>
          <w:color w:val="000000"/>
          <w:szCs w:val="24"/>
          <w:lang w:eastAsia="lt-LT"/>
        </w:rPr>
        <w:t>.</w:t>
      </w:r>
      <w:r>
        <w:rPr>
          <w:color w:val="000000"/>
          <w:szCs w:val="24"/>
          <w:lang w:eastAsia="lt-LT"/>
        </w:rPr>
        <w:tab/>
        <w:t>Turi būti suprojektuotos ir įrengtos tokios šildymo, vėdinimo ir (ar) oro kondicionavimo sistemos, kad visose patalpose būtų galima palaikyti 28 punkte nurodytus mikroklimato parametrus. Baseinų patalpų vėdinimas turi užtikrint</w:t>
      </w:r>
      <w:r>
        <w:rPr>
          <w:color w:val="000000"/>
          <w:szCs w:val="24"/>
          <w:lang w:eastAsia="lt-LT"/>
        </w:rPr>
        <w:t>i, kad cheminių medžiagų koncentracija baseino patalpose neviršytų teisės akte [16.7] nustatytos didžiausios leidžiamos cheminių medžiagų (teršalų) koncentracijos.</w:t>
      </w:r>
    </w:p>
    <w:p w14:paraId="355BE4EB"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28</w:t>
      </w:r>
      <w:r>
        <w:rPr>
          <w:color w:val="000000"/>
          <w:szCs w:val="24"/>
          <w:lang w:eastAsia="lt-LT"/>
        </w:rPr>
        <w:t>.</w:t>
      </w:r>
      <w:r>
        <w:rPr>
          <w:color w:val="000000"/>
          <w:szCs w:val="24"/>
          <w:lang w:eastAsia="lt-LT"/>
        </w:rPr>
        <w:tab/>
        <w:t>Patalpoje, kurioje įrengtas baseinas, oro temperatūra turi būti ne žemesnė kaip 26 °</w:t>
      </w:r>
      <w:r>
        <w:rPr>
          <w:color w:val="000000"/>
          <w:szCs w:val="24"/>
          <w:lang w:eastAsia="lt-LT"/>
        </w:rPr>
        <w:t>C ir ne aukštesnė kaip 32 °C, persirengimo patalpose, dušuose, tualetuose oro temperatūra turi būti ne žemesnė kaip 20 °C ir ne aukštesnė kaip 27 °C, santykinė oro drėgmė – nuo 35 proc. iki 65 proc., oro judėjimo greitis – 0,05–0,15 m/s.</w:t>
      </w:r>
    </w:p>
    <w:p w14:paraId="355BE4EC"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29</w:t>
      </w:r>
      <w:r>
        <w:rPr>
          <w:color w:val="000000"/>
          <w:szCs w:val="24"/>
          <w:lang w:eastAsia="lt-LT"/>
        </w:rPr>
        <w:t>.</w:t>
      </w:r>
      <w:r>
        <w:rPr>
          <w:color w:val="000000"/>
          <w:szCs w:val="24"/>
          <w:lang w:eastAsia="lt-LT"/>
        </w:rPr>
        <w:tab/>
        <w:t>Sporto ren</w:t>
      </w:r>
      <w:r>
        <w:rPr>
          <w:color w:val="000000"/>
          <w:szCs w:val="24"/>
          <w:lang w:eastAsia="lt-LT"/>
        </w:rPr>
        <w:t xml:space="preserve">ginių, varžybų metu patalpų, kuriose įrengtas baseinas, oro ir baseino vandens temperatūra gali būti nustatoma atsižvelgiant į sporto renginio, varžybų reikalavimus. </w:t>
      </w:r>
    </w:p>
    <w:p w14:paraId="355BE4ED"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30</w:t>
      </w:r>
      <w:r>
        <w:rPr>
          <w:color w:val="000000"/>
          <w:szCs w:val="24"/>
          <w:lang w:eastAsia="lt-LT"/>
        </w:rPr>
        <w:t>.</w:t>
      </w:r>
      <w:r>
        <w:rPr>
          <w:color w:val="000000"/>
          <w:szCs w:val="24"/>
          <w:lang w:eastAsia="lt-LT"/>
        </w:rPr>
        <w:tab/>
        <w:t xml:space="preserve">Patalpos, kurioje įrengtas baseinas, persirengimo patalpų bendra dirbtinė </w:t>
      </w:r>
      <w:proofErr w:type="spellStart"/>
      <w:r>
        <w:rPr>
          <w:color w:val="000000"/>
          <w:szCs w:val="24"/>
          <w:lang w:eastAsia="lt-LT"/>
        </w:rPr>
        <w:t>apšviet</w:t>
      </w:r>
      <w:r>
        <w:rPr>
          <w:color w:val="000000"/>
          <w:szCs w:val="24"/>
          <w:lang w:eastAsia="lt-LT"/>
        </w:rPr>
        <w:t>a</w:t>
      </w:r>
      <w:proofErr w:type="spellEnd"/>
      <w:r>
        <w:rPr>
          <w:color w:val="000000"/>
          <w:szCs w:val="24"/>
          <w:lang w:eastAsia="lt-LT"/>
        </w:rPr>
        <w:t xml:space="preserve"> turi būti ne mažesnė kaip 150 </w:t>
      </w:r>
      <w:proofErr w:type="spellStart"/>
      <w:r>
        <w:rPr>
          <w:color w:val="000000"/>
          <w:szCs w:val="24"/>
          <w:lang w:eastAsia="lt-LT"/>
        </w:rPr>
        <w:t>lx</w:t>
      </w:r>
      <w:proofErr w:type="spellEnd"/>
      <w:r>
        <w:rPr>
          <w:color w:val="000000"/>
          <w:szCs w:val="24"/>
          <w:lang w:eastAsia="lt-LT"/>
        </w:rPr>
        <w:t xml:space="preserve">. Laiptinių, koridorių, dušo, tualeto patalpų – ne mažesnė kaip 50 </w:t>
      </w:r>
      <w:proofErr w:type="spellStart"/>
      <w:r>
        <w:rPr>
          <w:color w:val="000000"/>
          <w:szCs w:val="24"/>
          <w:lang w:eastAsia="lt-LT"/>
        </w:rPr>
        <w:t>lx</w:t>
      </w:r>
      <w:proofErr w:type="spellEnd"/>
      <w:r>
        <w:rPr>
          <w:color w:val="000000"/>
          <w:szCs w:val="24"/>
          <w:lang w:eastAsia="lt-LT"/>
        </w:rPr>
        <w:t xml:space="preserve">. Baseino patalpose turi būti įrengtas ne mažesnis kaip 5 </w:t>
      </w:r>
      <w:proofErr w:type="spellStart"/>
      <w:r>
        <w:rPr>
          <w:color w:val="000000"/>
          <w:szCs w:val="24"/>
          <w:lang w:eastAsia="lt-LT"/>
        </w:rPr>
        <w:t>lx</w:t>
      </w:r>
      <w:proofErr w:type="spellEnd"/>
      <w:r>
        <w:rPr>
          <w:color w:val="000000"/>
          <w:szCs w:val="24"/>
          <w:lang w:eastAsia="lt-LT"/>
        </w:rPr>
        <w:t xml:space="preserve"> avarinis apšvietimas.</w:t>
      </w:r>
    </w:p>
    <w:p w14:paraId="355BE4EE"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31</w:t>
      </w:r>
      <w:r>
        <w:rPr>
          <w:color w:val="000000"/>
          <w:szCs w:val="24"/>
          <w:lang w:eastAsia="lt-LT"/>
        </w:rPr>
        <w:t>.</w:t>
      </w:r>
      <w:r>
        <w:rPr>
          <w:color w:val="000000"/>
          <w:szCs w:val="24"/>
          <w:lang w:eastAsia="lt-LT"/>
        </w:rPr>
        <w:tab/>
      </w:r>
      <w:r>
        <w:rPr>
          <w:szCs w:val="24"/>
          <w:lang w:eastAsia="lt-LT"/>
        </w:rPr>
        <w:t>Tiekiamas šaltas ir karštas vanduo turi atitikti geriamojo van</w:t>
      </w:r>
      <w:r>
        <w:rPr>
          <w:szCs w:val="24"/>
          <w:lang w:eastAsia="lt-LT"/>
        </w:rPr>
        <w:t xml:space="preserve">dens kokybės reikalavimus </w:t>
      </w:r>
      <w:r>
        <w:rPr>
          <w:color w:val="000000"/>
          <w:szCs w:val="24"/>
          <w:lang w:eastAsia="lt-LT"/>
        </w:rPr>
        <w:t>[16.6]. Karšto vandens čiaupe temperatūra turi būti ne žemesnė kaip 50 °C (išmatavus temperatūrą po 1 min., kai buvo atsuktas čiaupas ir paleistas vanduo), šalto – ne aukštesnė kaip 20 °C (išmatavus temperatūrą po 2 min., kai buvo</w:t>
      </w:r>
      <w:r>
        <w:rPr>
          <w:color w:val="000000"/>
          <w:szCs w:val="24"/>
          <w:lang w:eastAsia="lt-LT"/>
        </w:rPr>
        <w:t xml:space="preserve"> atsuktas čiaupas ir paleistas vanduo). </w:t>
      </w:r>
    </w:p>
    <w:p w14:paraId="355BE4EF"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32</w:t>
      </w:r>
      <w:r>
        <w:rPr>
          <w:color w:val="000000"/>
          <w:szCs w:val="24"/>
          <w:lang w:eastAsia="lt-LT"/>
        </w:rPr>
        <w:t>.</w:t>
      </w:r>
      <w:r>
        <w:rPr>
          <w:color w:val="000000"/>
          <w:szCs w:val="24"/>
          <w:lang w:eastAsia="lt-LT"/>
        </w:rPr>
        <w:tab/>
        <w:t>Karštas vanduo turi būti nuolat tiekiamas į baseino, dušo patalpas, tualetuose įrengtas praustuves, persirengimo patalpą (-</w:t>
      </w:r>
      <w:proofErr w:type="spellStart"/>
      <w:r>
        <w:rPr>
          <w:color w:val="000000"/>
          <w:szCs w:val="24"/>
          <w:lang w:eastAsia="lt-LT"/>
        </w:rPr>
        <w:t>as</w:t>
      </w:r>
      <w:proofErr w:type="spellEnd"/>
      <w:r>
        <w:rPr>
          <w:color w:val="000000"/>
          <w:szCs w:val="24"/>
          <w:lang w:eastAsia="lt-LT"/>
        </w:rPr>
        <w:t>) (jeigu joje (-</w:t>
      </w:r>
      <w:proofErr w:type="spellStart"/>
      <w:r>
        <w:rPr>
          <w:color w:val="000000"/>
          <w:szCs w:val="24"/>
          <w:lang w:eastAsia="lt-LT"/>
        </w:rPr>
        <w:t>se</w:t>
      </w:r>
      <w:proofErr w:type="spellEnd"/>
      <w:r>
        <w:rPr>
          <w:color w:val="000000"/>
          <w:szCs w:val="24"/>
          <w:lang w:eastAsia="lt-LT"/>
        </w:rPr>
        <w:t>) įrengtos praustuvės).</w:t>
      </w:r>
    </w:p>
    <w:p w14:paraId="355BE4F0"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33</w:t>
      </w:r>
      <w:r>
        <w:rPr>
          <w:color w:val="000000"/>
          <w:szCs w:val="24"/>
          <w:lang w:eastAsia="lt-LT"/>
        </w:rPr>
        <w:t>.</w:t>
      </w:r>
      <w:r>
        <w:rPr>
          <w:color w:val="000000"/>
          <w:szCs w:val="24"/>
          <w:lang w:eastAsia="lt-LT"/>
        </w:rPr>
        <w:tab/>
        <w:t xml:space="preserve">Baseino įranga turi būti </w:t>
      </w:r>
      <w:r>
        <w:rPr>
          <w:color w:val="000000"/>
          <w:szCs w:val="24"/>
          <w:lang w:eastAsia="lt-LT"/>
        </w:rPr>
        <w:t>montuojama ir naudojama pagal gamintojo rekomendacijas, prižiūrima ir profilaktiškai tikrinama gamintojo nurodytu periodiškumu. Priežiūros ir profilaktinių patikrinimų darbai registruojami Baseino įrangos priežiūros ir profilaktinių patikrinimų darbų regis</w:t>
      </w:r>
      <w:r>
        <w:rPr>
          <w:color w:val="000000"/>
          <w:szCs w:val="24"/>
          <w:lang w:eastAsia="lt-LT"/>
        </w:rPr>
        <w:t>tracijos žurnale (1 priedas). Baseino įrangos priežiūros ir profilaktinių patikrinimų darbų registracijos žurnalas saugomas 2 m.</w:t>
      </w:r>
    </w:p>
    <w:p w14:paraId="355BE4F1"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34</w:t>
      </w:r>
      <w:r>
        <w:rPr>
          <w:color w:val="000000"/>
          <w:szCs w:val="24"/>
          <w:lang w:eastAsia="lt-LT"/>
        </w:rPr>
        <w:t>.</w:t>
      </w:r>
      <w:r>
        <w:rPr>
          <w:color w:val="000000"/>
          <w:szCs w:val="24"/>
          <w:lang w:eastAsia="lt-LT"/>
        </w:rPr>
        <w:tab/>
        <w:t>Baseino paslaugų teikėjas turi turėti baseino, jo vandens priežiūrai naudojamos įrangos gamintojo pateiktas įrangos tec</w:t>
      </w:r>
      <w:r>
        <w:rPr>
          <w:color w:val="000000"/>
          <w:szCs w:val="24"/>
          <w:lang w:eastAsia="lt-LT"/>
        </w:rPr>
        <w:t xml:space="preserve">hnines charakteristikas, naudojimo ir priežiūros instrukcijas. Dokumentai turi būti pateikiami originalo ir lietuvių kalba. </w:t>
      </w:r>
    </w:p>
    <w:p w14:paraId="355BE4F2"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35</w:t>
      </w:r>
      <w:r>
        <w:rPr>
          <w:color w:val="000000"/>
          <w:szCs w:val="24"/>
          <w:lang w:eastAsia="lt-LT"/>
        </w:rPr>
        <w:t>.</w:t>
      </w:r>
      <w:r>
        <w:rPr>
          <w:color w:val="000000"/>
          <w:szCs w:val="24"/>
          <w:lang w:eastAsia="lt-LT"/>
        </w:rPr>
        <w:tab/>
        <w:t xml:space="preserve">Pagalbinės patalpos turi būti neprieinamos paslaugų vartotojams, jose turi būti pakankamai vietos įrangos priežiūrai. </w:t>
      </w:r>
    </w:p>
    <w:p w14:paraId="355BE4F3"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36</w:t>
      </w:r>
      <w:r>
        <w:rPr>
          <w:color w:val="000000"/>
          <w:szCs w:val="24"/>
          <w:lang w:eastAsia="lt-LT"/>
        </w:rPr>
        <w:t>.</w:t>
      </w:r>
      <w:r>
        <w:rPr>
          <w:color w:val="000000"/>
          <w:szCs w:val="24"/>
          <w:lang w:eastAsia="lt-LT"/>
        </w:rPr>
        <w:tab/>
        <w:t>Turi būti galimybė išleisti visą vandenį iš baseino vandens balanso rezervuaro, jį išvalyti ir dezinfekuoti.</w:t>
      </w:r>
    </w:p>
    <w:p w14:paraId="355BE4F4"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37</w:t>
      </w:r>
      <w:r>
        <w:rPr>
          <w:color w:val="000000"/>
          <w:szCs w:val="24"/>
          <w:lang w:eastAsia="lt-LT"/>
        </w:rPr>
        <w:t>.</w:t>
      </w:r>
      <w:r>
        <w:rPr>
          <w:color w:val="000000"/>
          <w:szCs w:val="24"/>
          <w:lang w:eastAsia="lt-LT"/>
        </w:rPr>
        <w:tab/>
        <w:t>Vandens siurbliai turi turėti baseino personalui lengvai prieinamą avarinį vandens siurblio stabdymo mechanizmą.</w:t>
      </w:r>
    </w:p>
    <w:p w14:paraId="355BE4F5" w14:textId="77777777" w:rsidR="00D93CDE" w:rsidRDefault="00133F47">
      <w:pPr>
        <w:tabs>
          <w:tab w:val="left" w:pos="1134"/>
        </w:tabs>
        <w:spacing w:line="312" w:lineRule="auto"/>
        <w:ind w:firstLine="851"/>
        <w:jc w:val="both"/>
        <w:rPr>
          <w:i/>
          <w:color w:val="000000"/>
          <w:szCs w:val="24"/>
          <w:lang w:eastAsia="lt-LT"/>
        </w:rPr>
      </w:pPr>
      <w:r>
        <w:rPr>
          <w:color w:val="000000"/>
          <w:szCs w:val="24"/>
          <w:lang w:eastAsia="lt-LT"/>
        </w:rPr>
        <w:t>38</w:t>
      </w:r>
      <w:r>
        <w:rPr>
          <w:color w:val="000000"/>
          <w:szCs w:val="24"/>
          <w:lang w:eastAsia="lt-LT"/>
        </w:rPr>
        <w:t>.</w:t>
      </w:r>
      <w:r>
        <w:rPr>
          <w:color w:val="000000"/>
          <w:szCs w:val="24"/>
          <w:lang w:eastAsia="lt-LT"/>
        </w:rPr>
        <w:tab/>
        <w:t>Baseine esanči</w:t>
      </w:r>
      <w:r>
        <w:rPr>
          <w:color w:val="000000"/>
          <w:szCs w:val="24"/>
          <w:lang w:eastAsia="lt-LT"/>
        </w:rPr>
        <w:t xml:space="preserve">os angos, į kurias gali būti įtrauktas paslaugų vartotojas ar jo kūno dalys, turi būti uždengtos apsauginėmis grotelėmis ar kitais apsauginiais įtaisais. Grotelių tarpai turi būti ne didesni nei 0,8 cm. </w:t>
      </w:r>
    </w:p>
    <w:p w14:paraId="355BE4F6"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39</w:t>
      </w:r>
      <w:r>
        <w:rPr>
          <w:color w:val="000000"/>
          <w:szCs w:val="24"/>
          <w:lang w:eastAsia="lt-LT"/>
        </w:rPr>
        <w:t>.</w:t>
      </w:r>
      <w:r>
        <w:rPr>
          <w:color w:val="000000"/>
          <w:szCs w:val="24"/>
          <w:lang w:eastAsia="lt-LT"/>
        </w:rPr>
        <w:tab/>
        <w:t>Baseinuose turi būti ryškiai pažymėtos basei</w:t>
      </w:r>
      <w:r>
        <w:rPr>
          <w:color w:val="000000"/>
          <w:szCs w:val="24"/>
          <w:lang w:eastAsia="lt-LT"/>
        </w:rPr>
        <w:t>nų vietos, kur gylis didesnis nei 1 m.</w:t>
      </w:r>
    </w:p>
    <w:p w14:paraId="355BE4F7" w14:textId="77777777" w:rsidR="00D93CDE" w:rsidRDefault="00133F47">
      <w:pPr>
        <w:tabs>
          <w:tab w:val="left" w:pos="1134"/>
        </w:tabs>
        <w:spacing w:line="312" w:lineRule="auto"/>
        <w:ind w:firstLine="851"/>
        <w:jc w:val="both"/>
        <w:rPr>
          <w:i/>
          <w:color w:val="000000"/>
          <w:szCs w:val="24"/>
          <w:lang w:eastAsia="lt-LT"/>
        </w:rPr>
      </w:pPr>
      <w:r>
        <w:rPr>
          <w:color w:val="000000"/>
          <w:szCs w:val="24"/>
          <w:lang w:eastAsia="lt-LT"/>
        </w:rPr>
        <w:t>40</w:t>
      </w:r>
      <w:r>
        <w:rPr>
          <w:color w:val="000000"/>
          <w:szCs w:val="24"/>
          <w:lang w:eastAsia="lt-LT"/>
        </w:rPr>
        <w:t>.</w:t>
      </w:r>
      <w:r>
        <w:rPr>
          <w:color w:val="000000"/>
          <w:szCs w:val="24"/>
          <w:lang w:eastAsia="lt-LT"/>
        </w:rPr>
        <w:tab/>
        <w:t xml:space="preserve">Vandens apykaita (cirkuliacija) baseine turi užtikrinti visų medžiagų, naudojamų baseino vandens priežiūrai, tolygų paskirstymą. </w:t>
      </w:r>
    </w:p>
    <w:p w14:paraId="355BE4F8" w14:textId="77777777" w:rsidR="00D93CDE" w:rsidRDefault="00133F47">
      <w:pPr>
        <w:tabs>
          <w:tab w:val="left" w:pos="1134"/>
        </w:tabs>
        <w:spacing w:line="312" w:lineRule="auto"/>
        <w:ind w:firstLine="851"/>
        <w:jc w:val="both"/>
        <w:rPr>
          <w:szCs w:val="24"/>
          <w:lang w:eastAsia="lt-LT"/>
        </w:rPr>
      </w:pPr>
      <w:r>
        <w:rPr>
          <w:szCs w:val="24"/>
          <w:lang w:eastAsia="lt-LT"/>
        </w:rPr>
        <w:t>41</w:t>
      </w:r>
      <w:r>
        <w:rPr>
          <w:szCs w:val="24"/>
          <w:lang w:eastAsia="lt-LT"/>
        </w:rPr>
        <w:t>.</w:t>
      </w:r>
      <w:r>
        <w:rPr>
          <w:szCs w:val="24"/>
          <w:lang w:eastAsia="lt-LT"/>
        </w:rPr>
        <w:tab/>
        <w:t>Baseinas ar baseinų grupė, išskyrus šios higienos normos 42 punkte nuro</w:t>
      </w:r>
      <w:r>
        <w:rPr>
          <w:szCs w:val="24"/>
          <w:lang w:eastAsia="lt-LT"/>
        </w:rPr>
        <w:t xml:space="preserve">dytus baseinus, turi turėti baseino vandens apykaitos sistemą, baseino vandens filtravimo įrangą, automatinius </w:t>
      </w:r>
      <w:proofErr w:type="spellStart"/>
      <w:r>
        <w:rPr>
          <w:szCs w:val="24"/>
          <w:lang w:eastAsia="lt-LT"/>
        </w:rPr>
        <w:t>biocidinio</w:t>
      </w:r>
      <w:proofErr w:type="spellEnd"/>
      <w:r>
        <w:rPr>
          <w:szCs w:val="24"/>
          <w:lang w:eastAsia="lt-LT"/>
        </w:rPr>
        <w:t xml:space="preserve"> produkto dozavimo, jo liekanų nustatymo įrenginius, automatinius baseino vandens rūgštingumą (</w:t>
      </w:r>
      <w:proofErr w:type="spellStart"/>
      <w:r>
        <w:rPr>
          <w:szCs w:val="24"/>
          <w:lang w:eastAsia="lt-LT"/>
        </w:rPr>
        <w:t>pH</w:t>
      </w:r>
      <w:proofErr w:type="spellEnd"/>
      <w:r>
        <w:rPr>
          <w:szCs w:val="24"/>
          <w:lang w:eastAsia="lt-LT"/>
        </w:rPr>
        <w:t>) reguliuojančių cheminių medžiagų doz</w:t>
      </w:r>
      <w:r>
        <w:rPr>
          <w:szCs w:val="24"/>
          <w:lang w:eastAsia="lt-LT"/>
        </w:rPr>
        <w:t>avimo, baseino vandens rūgštingumo (</w:t>
      </w:r>
      <w:proofErr w:type="spellStart"/>
      <w:r>
        <w:rPr>
          <w:szCs w:val="24"/>
          <w:lang w:eastAsia="lt-LT"/>
        </w:rPr>
        <w:t>pH</w:t>
      </w:r>
      <w:proofErr w:type="spellEnd"/>
      <w:r>
        <w:rPr>
          <w:szCs w:val="24"/>
          <w:lang w:eastAsia="lt-LT"/>
        </w:rPr>
        <w:t xml:space="preserve">) nustatymo įrenginius. </w:t>
      </w:r>
    </w:p>
    <w:p w14:paraId="355BE4F9" w14:textId="77777777" w:rsidR="00D93CDE" w:rsidRDefault="00133F47">
      <w:pPr>
        <w:tabs>
          <w:tab w:val="left" w:pos="1134"/>
        </w:tabs>
        <w:spacing w:line="312" w:lineRule="auto"/>
        <w:ind w:firstLine="851"/>
        <w:jc w:val="both"/>
        <w:rPr>
          <w:szCs w:val="24"/>
          <w:lang w:eastAsia="lt-LT"/>
        </w:rPr>
      </w:pPr>
      <w:r>
        <w:rPr>
          <w:szCs w:val="24"/>
          <w:lang w:eastAsia="lt-LT"/>
        </w:rPr>
        <w:t>42</w:t>
      </w:r>
      <w:r>
        <w:rPr>
          <w:szCs w:val="24"/>
          <w:lang w:eastAsia="lt-LT"/>
        </w:rPr>
        <w:t>.</w:t>
      </w:r>
      <w:r>
        <w:rPr>
          <w:szCs w:val="24"/>
          <w:lang w:eastAsia="lt-LT"/>
        </w:rPr>
        <w:tab/>
      </w:r>
      <w:r>
        <w:rPr>
          <w:color w:val="000000"/>
          <w:szCs w:val="24"/>
          <w:lang w:eastAsia="lt-LT"/>
        </w:rPr>
        <w:t xml:space="preserve">Baseinuose, kurie neskirti plaukti (pvz., sūkurinės, karštosios, vėsinamosios vonios, kubilai ir pan.) ir skirti naudoti vieną kartą ar tam tikrą ribotą laiką (pvz., tam tikro renginio </w:t>
      </w:r>
      <w:r>
        <w:rPr>
          <w:color w:val="000000"/>
          <w:szCs w:val="24"/>
          <w:lang w:eastAsia="lt-LT"/>
        </w:rPr>
        <w:t xml:space="preserve">metu) tik vienam paslaugų vartotojui ar vienai paslaugų vartotojų grupei, kurią sieja susitarimas dėl naudojimosi baseinu vienu metu, gali būti neįrengiama baseino vandens apykaitos ir baseino vandens paruošimo (filtracijos, dezinfekcijos, </w:t>
      </w:r>
      <w:proofErr w:type="spellStart"/>
      <w:r>
        <w:rPr>
          <w:color w:val="000000"/>
          <w:szCs w:val="24"/>
          <w:lang w:eastAsia="lt-LT"/>
        </w:rPr>
        <w:t>koaguliacijos</w:t>
      </w:r>
      <w:proofErr w:type="spellEnd"/>
      <w:r>
        <w:rPr>
          <w:color w:val="000000"/>
          <w:szCs w:val="24"/>
          <w:lang w:eastAsia="lt-LT"/>
        </w:rPr>
        <w:t xml:space="preserve">, </w:t>
      </w:r>
      <w:proofErr w:type="spellStart"/>
      <w:r>
        <w:rPr>
          <w:color w:val="000000"/>
          <w:szCs w:val="24"/>
          <w:lang w:eastAsia="lt-LT"/>
        </w:rPr>
        <w:t>p</w:t>
      </w:r>
      <w:r>
        <w:rPr>
          <w:color w:val="000000"/>
          <w:szCs w:val="24"/>
          <w:lang w:eastAsia="lt-LT"/>
        </w:rPr>
        <w:t>H</w:t>
      </w:r>
      <w:proofErr w:type="spellEnd"/>
      <w:r>
        <w:rPr>
          <w:color w:val="000000"/>
          <w:szCs w:val="24"/>
          <w:lang w:eastAsia="lt-LT"/>
        </w:rPr>
        <w:t xml:space="preserve"> reikšmės sureguliavimo) sistema. Tokio baseino vanduo, juo pasinaudojus paslaugų vartotojui ar paslaugų vartotojų grupei, išleidžiamas, baseinas išvalomas, dezinfekuojamas. Šviežio vandens baseinas pripildomas prieš kiekvienam paslaugų vartotojui ar pasl</w:t>
      </w:r>
      <w:r>
        <w:rPr>
          <w:color w:val="000000"/>
          <w:szCs w:val="24"/>
          <w:lang w:eastAsia="lt-LT"/>
        </w:rPr>
        <w:t>augų vartotojų grupei naudojantis baseinu.</w:t>
      </w:r>
    </w:p>
    <w:p w14:paraId="355BE4FA"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43</w:t>
      </w:r>
      <w:r>
        <w:rPr>
          <w:color w:val="000000"/>
          <w:szCs w:val="24"/>
          <w:lang w:eastAsia="lt-LT"/>
        </w:rPr>
        <w:t>.</w:t>
      </w:r>
      <w:r>
        <w:rPr>
          <w:color w:val="000000"/>
          <w:szCs w:val="24"/>
          <w:lang w:eastAsia="lt-LT"/>
        </w:rPr>
        <w:tab/>
        <w:t>Baseino vandens apykaita turi būti tokia, kad baseino vandens pasikeitimo trukmė neviršytų 1 lentelėje nurodytų dydžių.</w:t>
      </w:r>
      <w:r>
        <w:rPr>
          <w:i/>
          <w:color w:val="000000"/>
          <w:szCs w:val="24"/>
          <w:lang w:eastAsia="lt-LT"/>
        </w:rPr>
        <w:t xml:space="preserve"> </w:t>
      </w:r>
      <w:r>
        <w:rPr>
          <w:color w:val="000000"/>
          <w:szCs w:val="24"/>
          <w:lang w:eastAsia="lt-LT"/>
        </w:rPr>
        <w:t xml:space="preserve">Jei baseinas yra skirtingo gylio, tai baseino vandens pasikeitimo trukmė nustatoma </w:t>
      </w:r>
      <w:r>
        <w:rPr>
          <w:color w:val="000000"/>
          <w:szCs w:val="24"/>
          <w:lang w:eastAsia="lt-LT"/>
        </w:rPr>
        <w:t>pagal mažiausią baseino gylį.</w:t>
      </w:r>
      <w:r>
        <w:rPr>
          <w:rFonts w:ascii="TimesLT" w:hAnsi="TimesLT"/>
          <w:sz w:val="20"/>
          <w:lang w:eastAsia="lt-LT"/>
        </w:rPr>
        <w:t xml:space="preserve"> </w:t>
      </w:r>
    </w:p>
    <w:p w14:paraId="355BE4FB" w14:textId="77777777" w:rsidR="00D93CDE" w:rsidRDefault="00133F47">
      <w:pPr>
        <w:tabs>
          <w:tab w:val="left" w:pos="1134"/>
        </w:tabs>
        <w:spacing w:line="312" w:lineRule="auto"/>
        <w:ind w:left="360" w:firstLine="491"/>
        <w:jc w:val="both"/>
        <w:rPr>
          <w:color w:val="000000"/>
          <w:szCs w:val="24"/>
          <w:lang w:eastAsia="lt-LT"/>
        </w:rPr>
      </w:pPr>
      <w:r>
        <w:rPr>
          <w:color w:val="000000"/>
          <w:szCs w:val="24"/>
          <w:lang w:eastAsia="lt-LT"/>
        </w:rPr>
        <w:t>1 lentelė. Baseino vandens pasikeitimo trukmės reikalavimai.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4678"/>
        <w:gridCol w:w="4253"/>
      </w:tblGrid>
      <w:tr w:rsidR="00D93CDE" w14:paraId="355BE4FF" w14:textId="77777777">
        <w:tc>
          <w:tcPr>
            <w:tcW w:w="675" w:type="dxa"/>
            <w:vMerge w:val="restart"/>
          </w:tcPr>
          <w:p w14:paraId="355BE4FC" w14:textId="77777777" w:rsidR="00D93CDE" w:rsidRDefault="00D93CDE">
            <w:pPr>
              <w:jc w:val="both"/>
              <w:rPr>
                <w:color w:val="000000"/>
                <w:szCs w:val="24"/>
                <w:lang w:eastAsia="lt-LT"/>
              </w:rPr>
            </w:pPr>
          </w:p>
        </w:tc>
        <w:tc>
          <w:tcPr>
            <w:tcW w:w="4678" w:type="dxa"/>
          </w:tcPr>
          <w:p w14:paraId="355BE4FD" w14:textId="77777777" w:rsidR="00D93CDE" w:rsidRDefault="00133F47">
            <w:pPr>
              <w:jc w:val="center"/>
              <w:rPr>
                <w:color w:val="000000"/>
                <w:szCs w:val="24"/>
                <w:lang w:eastAsia="lt-LT"/>
              </w:rPr>
            </w:pPr>
            <w:r>
              <w:rPr>
                <w:color w:val="000000"/>
                <w:szCs w:val="24"/>
                <w:lang w:eastAsia="lt-LT"/>
              </w:rPr>
              <w:t>Baseino tipas</w:t>
            </w:r>
          </w:p>
        </w:tc>
        <w:tc>
          <w:tcPr>
            <w:tcW w:w="4253" w:type="dxa"/>
          </w:tcPr>
          <w:p w14:paraId="355BE4FE" w14:textId="77777777" w:rsidR="00D93CDE" w:rsidRDefault="00133F47">
            <w:pPr>
              <w:jc w:val="center"/>
              <w:rPr>
                <w:color w:val="000000"/>
                <w:szCs w:val="24"/>
                <w:lang w:eastAsia="lt-LT"/>
              </w:rPr>
            </w:pPr>
            <w:r>
              <w:rPr>
                <w:color w:val="000000"/>
                <w:szCs w:val="24"/>
                <w:lang w:eastAsia="lt-LT"/>
              </w:rPr>
              <w:t>Baseino vandens pasikeitimo trukmė</w:t>
            </w:r>
          </w:p>
        </w:tc>
      </w:tr>
      <w:tr w:rsidR="00D93CDE" w14:paraId="355BE503" w14:textId="77777777">
        <w:tc>
          <w:tcPr>
            <w:tcW w:w="675" w:type="dxa"/>
            <w:vMerge/>
          </w:tcPr>
          <w:p w14:paraId="355BE500" w14:textId="77777777" w:rsidR="00D93CDE" w:rsidRDefault="00D93CDE">
            <w:pPr>
              <w:jc w:val="both"/>
              <w:rPr>
                <w:color w:val="000000"/>
                <w:szCs w:val="24"/>
                <w:lang w:eastAsia="lt-LT"/>
              </w:rPr>
            </w:pPr>
          </w:p>
        </w:tc>
        <w:tc>
          <w:tcPr>
            <w:tcW w:w="4678" w:type="dxa"/>
          </w:tcPr>
          <w:p w14:paraId="355BE501" w14:textId="77777777" w:rsidR="00D93CDE" w:rsidRDefault="00133F47">
            <w:pPr>
              <w:jc w:val="center"/>
              <w:rPr>
                <w:color w:val="000000"/>
                <w:szCs w:val="24"/>
                <w:lang w:eastAsia="lt-LT"/>
              </w:rPr>
            </w:pPr>
            <w:r>
              <w:rPr>
                <w:color w:val="000000"/>
                <w:szCs w:val="24"/>
                <w:lang w:eastAsia="lt-LT"/>
              </w:rPr>
              <w:t>1</w:t>
            </w:r>
          </w:p>
        </w:tc>
        <w:tc>
          <w:tcPr>
            <w:tcW w:w="4253" w:type="dxa"/>
          </w:tcPr>
          <w:p w14:paraId="355BE502" w14:textId="77777777" w:rsidR="00D93CDE" w:rsidRDefault="00133F47">
            <w:pPr>
              <w:jc w:val="center"/>
              <w:rPr>
                <w:color w:val="000000"/>
                <w:szCs w:val="24"/>
                <w:lang w:eastAsia="lt-LT"/>
              </w:rPr>
            </w:pPr>
            <w:r>
              <w:rPr>
                <w:color w:val="000000"/>
                <w:szCs w:val="24"/>
                <w:lang w:eastAsia="lt-LT"/>
              </w:rPr>
              <w:t>2</w:t>
            </w:r>
          </w:p>
        </w:tc>
      </w:tr>
      <w:tr w:rsidR="00D93CDE" w14:paraId="355BE506" w14:textId="77777777">
        <w:tc>
          <w:tcPr>
            <w:tcW w:w="675" w:type="dxa"/>
          </w:tcPr>
          <w:p w14:paraId="355BE504" w14:textId="77777777" w:rsidR="00D93CDE" w:rsidRDefault="00133F47">
            <w:pPr>
              <w:jc w:val="both"/>
              <w:rPr>
                <w:color w:val="000000"/>
                <w:szCs w:val="24"/>
                <w:lang w:eastAsia="lt-LT"/>
              </w:rPr>
            </w:pPr>
            <w:r>
              <w:rPr>
                <w:color w:val="000000"/>
                <w:szCs w:val="24"/>
                <w:lang w:eastAsia="lt-LT"/>
              </w:rPr>
              <w:t>1.</w:t>
            </w:r>
          </w:p>
        </w:tc>
        <w:tc>
          <w:tcPr>
            <w:tcW w:w="8931" w:type="dxa"/>
            <w:gridSpan w:val="2"/>
          </w:tcPr>
          <w:p w14:paraId="355BE505" w14:textId="77777777" w:rsidR="00D93CDE" w:rsidRDefault="00133F47">
            <w:pPr>
              <w:rPr>
                <w:color w:val="000000"/>
                <w:szCs w:val="24"/>
                <w:lang w:eastAsia="lt-LT"/>
              </w:rPr>
            </w:pPr>
            <w:r>
              <w:rPr>
                <w:color w:val="000000"/>
                <w:szCs w:val="24"/>
                <w:lang w:eastAsia="lt-LT"/>
              </w:rPr>
              <w:t>Baseinai, skirti plaukti:</w:t>
            </w:r>
          </w:p>
        </w:tc>
      </w:tr>
      <w:tr w:rsidR="00D93CDE" w14:paraId="355BE50A" w14:textId="77777777">
        <w:tc>
          <w:tcPr>
            <w:tcW w:w="675" w:type="dxa"/>
          </w:tcPr>
          <w:p w14:paraId="355BE507" w14:textId="77777777" w:rsidR="00D93CDE" w:rsidRDefault="00133F47">
            <w:pPr>
              <w:jc w:val="both"/>
              <w:rPr>
                <w:color w:val="000000"/>
                <w:szCs w:val="24"/>
                <w:lang w:eastAsia="lt-LT"/>
              </w:rPr>
            </w:pPr>
            <w:r>
              <w:rPr>
                <w:color w:val="000000"/>
                <w:szCs w:val="24"/>
                <w:lang w:eastAsia="lt-LT"/>
              </w:rPr>
              <w:t>1.1.</w:t>
            </w:r>
          </w:p>
        </w:tc>
        <w:tc>
          <w:tcPr>
            <w:tcW w:w="4678" w:type="dxa"/>
          </w:tcPr>
          <w:p w14:paraId="355BE508" w14:textId="77777777" w:rsidR="00D93CDE" w:rsidRDefault="00133F47">
            <w:pPr>
              <w:jc w:val="both"/>
              <w:rPr>
                <w:color w:val="000000"/>
                <w:szCs w:val="24"/>
                <w:lang w:eastAsia="lt-LT"/>
              </w:rPr>
            </w:pPr>
            <w:r>
              <w:rPr>
                <w:color w:val="000000"/>
                <w:szCs w:val="24"/>
                <w:lang w:eastAsia="lt-LT"/>
              </w:rPr>
              <w:t>Nardymo ir (arba) šuolių į vandenį baseinas</w:t>
            </w:r>
          </w:p>
        </w:tc>
        <w:tc>
          <w:tcPr>
            <w:tcW w:w="4253" w:type="dxa"/>
          </w:tcPr>
          <w:p w14:paraId="355BE509" w14:textId="77777777" w:rsidR="00D93CDE" w:rsidRDefault="00133F47">
            <w:pPr>
              <w:jc w:val="center"/>
              <w:rPr>
                <w:color w:val="000000"/>
                <w:szCs w:val="24"/>
                <w:lang w:eastAsia="lt-LT"/>
              </w:rPr>
            </w:pPr>
            <w:r>
              <w:rPr>
                <w:color w:val="000000"/>
                <w:szCs w:val="24"/>
                <w:lang w:eastAsia="lt-LT"/>
              </w:rPr>
              <w:t>4–8 val.</w:t>
            </w:r>
          </w:p>
        </w:tc>
      </w:tr>
      <w:tr w:rsidR="00D93CDE" w14:paraId="355BE50E" w14:textId="77777777">
        <w:tc>
          <w:tcPr>
            <w:tcW w:w="675" w:type="dxa"/>
          </w:tcPr>
          <w:p w14:paraId="355BE50B" w14:textId="77777777" w:rsidR="00D93CDE" w:rsidRDefault="00133F47">
            <w:pPr>
              <w:jc w:val="both"/>
              <w:rPr>
                <w:color w:val="000000"/>
                <w:szCs w:val="24"/>
                <w:lang w:eastAsia="lt-LT"/>
              </w:rPr>
            </w:pPr>
            <w:r>
              <w:rPr>
                <w:color w:val="000000"/>
                <w:szCs w:val="24"/>
                <w:lang w:eastAsia="lt-LT"/>
              </w:rPr>
              <w:t>1.2.</w:t>
            </w:r>
          </w:p>
        </w:tc>
        <w:tc>
          <w:tcPr>
            <w:tcW w:w="4678" w:type="dxa"/>
          </w:tcPr>
          <w:p w14:paraId="355BE50C" w14:textId="77777777" w:rsidR="00D93CDE" w:rsidRDefault="00133F47">
            <w:pPr>
              <w:jc w:val="both"/>
              <w:rPr>
                <w:color w:val="000000"/>
                <w:szCs w:val="24"/>
                <w:lang w:eastAsia="lt-LT"/>
              </w:rPr>
            </w:pPr>
            <w:r>
              <w:rPr>
                <w:color w:val="000000"/>
                <w:szCs w:val="24"/>
                <w:lang w:eastAsia="lt-LT"/>
              </w:rPr>
              <w:t xml:space="preserve">Sporto </w:t>
            </w:r>
            <w:r>
              <w:rPr>
                <w:color w:val="000000"/>
                <w:szCs w:val="24"/>
                <w:lang w:eastAsia="lt-LT"/>
              </w:rPr>
              <w:t>baseinas</w:t>
            </w:r>
          </w:p>
        </w:tc>
        <w:tc>
          <w:tcPr>
            <w:tcW w:w="4253" w:type="dxa"/>
          </w:tcPr>
          <w:p w14:paraId="355BE50D" w14:textId="77777777" w:rsidR="00D93CDE" w:rsidRDefault="00133F47">
            <w:pPr>
              <w:jc w:val="center"/>
              <w:rPr>
                <w:color w:val="000000"/>
                <w:szCs w:val="24"/>
                <w:lang w:eastAsia="lt-LT"/>
              </w:rPr>
            </w:pPr>
            <w:r>
              <w:rPr>
                <w:color w:val="000000"/>
                <w:szCs w:val="24"/>
                <w:lang w:eastAsia="lt-LT"/>
              </w:rPr>
              <w:t>3–4 val.</w:t>
            </w:r>
          </w:p>
        </w:tc>
      </w:tr>
      <w:tr w:rsidR="00D93CDE" w14:paraId="355BE512" w14:textId="77777777">
        <w:tc>
          <w:tcPr>
            <w:tcW w:w="675" w:type="dxa"/>
          </w:tcPr>
          <w:p w14:paraId="355BE50F" w14:textId="77777777" w:rsidR="00D93CDE" w:rsidRDefault="00133F47">
            <w:pPr>
              <w:jc w:val="both"/>
              <w:rPr>
                <w:color w:val="000000"/>
                <w:szCs w:val="24"/>
                <w:lang w:eastAsia="lt-LT"/>
              </w:rPr>
            </w:pPr>
            <w:r>
              <w:rPr>
                <w:color w:val="000000"/>
                <w:szCs w:val="24"/>
                <w:lang w:eastAsia="lt-LT"/>
              </w:rPr>
              <w:t>1.3.</w:t>
            </w:r>
          </w:p>
        </w:tc>
        <w:tc>
          <w:tcPr>
            <w:tcW w:w="4678" w:type="dxa"/>
          </w:tcPr>
          <w:p w14:paraId="355BE510" w14:textId="77777777" w:rsidR="00D93CDE" w:rsidRDefault="00133F47">
            <w:pPr>
              <w:jc w:val="both"/>
              <w:rPr>
                <w:color w:val="000000"/>
                <w:szCs w:val="24"/>
                <w:lang w:eastAsia="lt-LT"/>
              </w:rPr>
            </w:pPr>
            <w:r>
              <w:rPr>
                <w:color w:val="000000"/>
                <w:szCs w:val="24"/>
                <w:lang w:eastAsia="lt-LT"/>
              </w:rPr>
              <w:t>Kiti, skirti plaukti, trumpesni nei 25 m baseinai</w:t>
            </w:r>
          </w:p>
        </w:tc>
        <w:tc>
          <w:tcPr>
            <w:tcW w:w="4253" w:type="dxa"/>
          </w:tcPr>
          <w:p w14:paraId="355BE511" w14:textId="77777777" w:rsidR="00D93CDE" w:rsidRDefault="00133F47">
            <w:pPr>
              <w:jc w:val="center"/>
              <w:rPr>
                <w:color w:val="000000"/>
                <w:szCs w:val="24"/>
                <w:lang w:eastAsia="lt-LT"/>
              </w:rPr>
            </w:pPr>
            <w:r>
              <w:rPr>
                <w:color w:val="000000"/>
                <w:szCs w:val="24"/>
                <w:lang w:eastAsia="lt-LT"/>
              </w:rPr>
              <w:t>2,5–3 val.</w:t>
            </w:r>
          </w:p>
        </w:tc>
      </w:tr>
      <w:tr w:rsidR="00D93CDE" w14:paraId="355BE516" w14:textId="77777777">
        <w:tc>
          <w:tcPr>
            <w:tcW w:w="675" w:type="dxa"/>
          </w:tcPr>
          <w:p w14:paraId="355BE513" w14:textId="77777777" w:rsidR="00D93CDE" w:rsidRDefault="00133F47">
            <w:pPr>
              <w:jc w:val="both"/>
              <w:rPr>
                <w:color w:val="000000"/>
                <w:szCs w:val="24"/>
                <w:lang w:eastAsia="lt-LT"/>
              </w:rPr>
            </w:pPr>
            <w:r>
              <w:rPr>
                <w:color w:val="000000"/>
                <w:szCs w:val="24"/>
                <w:lang w:eastAsia="lt-LT"/>
              </w:rPr>
              <w:t xml:space="preserve">2. </w:t>
            </w:r>
          </w:p>
        </w:tc>
        <w:tc>
          <w:tcPr>
            <w:tcW w:w="4678" w:type="dxa"/>
          </w:tcPr>
          <w:p w14:paraId="355BE514" w14:textId="77777777" w:rsidR="00D93CDE" w:rsidRDefault="00133F47">
            <w:pPr>
              <w:jc w:val="both"/>
              <w:rPr>
                <w:color w:val="000000"/>
                <w:szCs w:val="24"/>
                <w:lang w:eastAsia="lt-LT"/>
              </w:rPr>
            </w:pPr>
            <w:r>
              <w:rPr>
                <w:color w:val="000000"/>
                <w:szCs w:val="24"/>
                <w:lang w:eastAsia="lt-LT"/>
              </w:rPr>
              <w:t>Baseinai, neskirti plaukti (skirti gulėti, sėdėti, stovėti):</w:t>
            </w:r>
          </w:p>
        </w:tc>
        <w:tc>
          <w:tcPr>
            <w:tcW w:w="4253" w:type="dxa"/>
          </w:tcPr>
          <w:p w14:paraId="355BE515" w14:textId="77777777" w:rsidR="00D93CDE" w:rsidRDefault="00D93CDE">
            <w:pPr>
              <w:jc w:val="center"/>
              <w:rPr>
                <w:color w:val="000000"/>
                <w:szCs w:val="24"/>
                <w:lang w:eastAsia="lt-LT"/>
              </w:rPr>
            </w:pPr>
          </w:p>
        </w:tc>
      </w:tr>
      <w:tr w:rsidR="00D93CDE" w14:paraId="355BE51A" w14:textId="77777777">
        <w:tc>
          <w:tcPr>
            <w:tcW w:w="675" w:type="dxa"/>
          </w:tcPr>
          <w:p w14:paraId="355BE517" w14:textId="77777777" w:rsidR="00D93CDE" w:rsidRDefault="00133F47">
            <w:pPr>
              <w:jc w:val="both"/>
              <w:rPr>
                <w:color w:val="000000"/>
                <w:szCs w:val="24"/>
                <w:lang w:eastAsia="lt-LT"/>
              </w:rPr>
            </w:pPr>
            <w:r>
              <w:rPr>
                <w:color w:val="000000"/>
                <w:szCs w:val="24"/>
                <w:lang w:eastAsia="lt-LT"/>
              </w:rPr>
              <w:t>2.1.</w:t>
            </w:r>
          </w:p>
        </w:tc>
        <w:tc>
          <w:tcPr>
            <w:tcW w:w="4678" w:type="dxa"/>
          </w:tcPr>
          <w:p w14:paraId="355BE518" w14:textId="77777777" w:rsidR="00D93CDE" w:rsidRDefault="00133F47">
            <w:pPr>
              <w:jc w:val="both"/>
              <w:rPr>
                <w:color w:val="000000"/>
                <w:szCs w:val="24"/>
                <w:lang w:eastAsia="lt-LT"/>
              </w:rPr>
            </w:pPr>
            <w:r>
              <w:rPr>
                <w:color w:val="000000"/>
                <w:szCs w:val="24"/>
                <w:lang w:eastAsia="lt-LT"/>
              </w:rPr>
              <w:t xml:space="preserve">iki 0,5 m gylio </w:t>
            </w:r>
          </w:p>
        </w:tc>
        <w:tc>
          <w:tcPr>
            <w:tcW w:w="4253" w:type="dxa"/>
          </w:tcPr>
          <w:p w14:paraId="355BE519" w14:textId="77777777" w:rsidR="00D93CDE" w:rsidRDefault="00133F47">
            <w:pPr>
              <w:jc w:val="center"/>
              <w:rPr>
                <w:color w:val="000000"/>
                <w:szCs w:val="24"/>
                <w:lang w:eastAsia="lt-LT"/>
              </w:rPr>
            </w:pPr>
            <w:r>
              <w:rPr>
                <w:color w:val="000000"/>
                <w:szCs w:val="24"/>
                <w:lang w:eastAsia="lt-LT"/>
              </w:rPr>
              <w:t>10–45 min.</w:t>
            </w:r>
          </w:p>
        </w:tc>
      </w:tr>
      <w:tr w:rsidR="00D93CDE" w14:paraId="355BE51E" w14:textId="77777777">
        <w:tc>
          <w:tcPr>
            <w:tcW w:w="675" w:type="dxa"/>
          </w:tcPr>
          <w:p w14:paraId="355BE51B" w14:textId="77777777" w:rsidR="00D93CDE" w:rsidRDefault="00133F47">
            <w:pPr>
              <w:jc w:val="both"/>
              <w:rPr>
                <w:color w:val="000000"/>
                <w:szCs w:val="24"/>
                <w:lang w:eastAsia="lt-LT"/>
              </w:rPr>
            </w:pPr>
            <w:r>
              <w:rPr>
                <w:color w:val="000000"/>
                <w:szCs w:val="24"/>
                <w:lang w:eastAsia="lt-LT"/>
              </w:rPr>
              <w:t>2.2.</w:t>
            </w:r>
          </w:p>
        </w:tc>
        <w:tc>
          <w:tcPr>
            <w:tcW w:w="4678" w:type="dxa"/>
          </w:tcPr>
          <w:p w14:paraId="355BE51C" w14:textId="77777777" w:rsidR="00D93CDE" w:rsidRDefault="00133F47">
            <w:pPr>
              <w:jc w:val="both"/>
              <w:rPr>
                <w:color w:val="000000"/>
                <w:szCs w:val="24"/>
                <w:lang w:eastAsia="lt-LT"/>
              </w:rPr>
            </w:pPr>
            <w:r>
              <w:rPr>
                <w:color w:val="000000"/>
                <w:szCs w:val="24"/>
                <w:lang w:eastAsia="lt-LT"/>
              </w:rPr>
              <w:t>0,5–1 m gylio</w:t>
            </w:r>
          </w:p>
        </w:tc>
        <w:tc>
          <w:tcPr>
            <w:tcW w:w="4253" w:type="dxa"/>
          </w:tcPr>
          <w:p w14:paraId="355BE51D" w14:textId="77777777" w:rsidR="00D93CDE" w:rsidRDefault="00133F47">
            <w:pPr>
              <w:jc w:val="center"/>
              <w:rPr>
                <w:color w:val="000000"/>
                <w:szCs w:val="24"/>
                <w:lang w:eastAsia="lt-LT"/>
              </w:rPr>
            </w:pPr>
            <w:r>
              <w:rPr>
                <w:color w:val="000000"/>
                <w:szCs w:val="24"/>
                <w:lang w:eastAsia="lt-LT"/>
              </w:rPr>
              <w:t>0,5–1,25 val.</w:t>
            </w:r>
          </w:p>
        </w:tc>
      </w:tr>
      <w:tr w:rsidR="00D93CDE" w14:paraId="355BE522" w14:textId="77777777">
        <w:tc>
          <w:tcPr>
            <w:tcW w:w="675" w:type="dxa"/>
          </w:tcPr>
          <w:p w14:paraId="355BE51F" w14:textId="77777777" w:rsidR="00D93CDE" w:rsidRDefault="00133F47">
            <w:pPr>
              <w:jc w:val="both"/>
              <w:rPr>
                <w:color w:val="000000"/>
                <w:szCs w:val="24"/>
                <w:lang w:eastAsia="lt-LT"/>
              </w:rPr>
            </w:pPr>
            <w:r>
              <w:rPr>
                <w:color w:val="000000"/>
                <w:szCs w:val="24"/>
                <w:lang w:eastAsia="lt-LT"/>
              </w:rPr>
              <w:t>2.3.</w:t>
            </w:r>
          </w:p>
        </w:tc>
        <w:tc>
          <w:tcPr>
            <w:tcW w:w="4678" w:type="dxa"/>
          </w:tcPr>
          <w:p w14:paraId="355BE520" w14:textId="77777777" w:rsidR="00D93CDE" w:rsidRDefault="00133F47">
            <w:pPr>
              <w:jc w:val="both"/>
              <w:rPr>
                <w:color w:val="000000"/>
                <w:szCs w:val="24"/>
                <w:lang w:eastAsia="lt-LT"/>
              </w:rPr>
            </w:pPr>
            <w:r>
              <w:rPr>
                <w:color w:val="000000"/>
                <w:szCs w:val="24"/>
                <w:lang w:eastAsia="lt-LT"/>
              </w:rPr>
              <w:t xml:space="preserve">1–1,5 m gylio </w:t>
            </w:r>
          </w:p>
        </w:tc>
        <w:tc>
          <w:tcPr>
            <w:tcW w:w="4253" w:type="dxa"/>
          </w:tcPr>
          <w:p w14:paraId="355BE521" w14:textId="77777777" w:rsidR="00D93CDE" w:rsidRDefault="00133F47">
            <w:pPr>
              <w:jc w:val="center"/>
              <w:rPr>
                <w:color w:val="000000"/>
                <w:szCs w:val="24"/>
                <w:lang w:eastAsia="lt-LT"/>
              </w:rPr>
            </w:pPr>
            <w:r>
              <w:rPr>
                <w:color w:val="000000"/>
                <w:szCs w:val="24"/>
                <w:lang w:eastAsia="lt-LT"/>
              </w:rPr>
              <w:t>1–2 val.</w:t>
            </w:r>
          </w:p>
        </w:tc>
      </w:tr>
      <w:tr w:rsidR="00D93CDE" w14:paraId="355BE526" w14:textId="77777777">
        <w:tc>
          <w:tcPr>
            <w:tcW w:w="675" w:type="dxa"/>
          </w:tcPr>
          <w:p w14:paraId="355BE523" w14:textId="77777777" w:rsidR="00D93CDE" w:rsidRDefault="00133F47">
            <w:pPr>
              <w:jc w:val="both"/>
              <w:rPr>
                <w:color w:val="000000"/>
                <w:szCs w:val="24"/>
                <w:lang w:eastAsia="lt-LT"/>
              </w:rPr>
            </w:pPr>
            <w:r>
              <w:rPr>
                <w:color w:val="000000"/>
                <w:szCs w:val="24"/>
                <w:lang w:eastAsia="lt-LT"/>
              </w:rPr>
              <w:t>2.4.</w:t>
            </w:r>
          </w:p>
        </w:tc>
        <w:tc>
          <w:tcPr>
            <w:tcW w:w="4678" w:type="dxa"/>
          </w:tcPr>
          <w:p w14:paraId="355BE524" w14:textId="77777777" w:rsidR="00D93CDE" w:rsidRDefault="00133F47">
            <w:pPr>
              <w:jc w:val="both"/>
              <w:rPr>
                <w:color w:val="000000"/>
                <w:szCs w:val="24"/>
                <w:lang w:eastAsia="lt-LT"/>
              </w:rPr>
            </w:pPr>
            <w:r>
              <w:rPr>
                <w:color w:val="000000"/>
                <w:szCs w:val="24"/>
                <w:lang w:eastAsia="lt-LT"/>
              </w:rPr>
              <w:t>daugiau kaip 1,5 m gylio</w:t>
            </w:r>
          </w:p>
        </w:tc>
        <w:tc>
          <w:tcPr>
            <w:tcW w:w="4253" w:type="dxa"/>
          </w:tcPr>
          <w:p w14:paraId="355BE525" w14:textId="77777777" w:rsidR="00D93CDE" w:rsidRDefault="00133F47">
            <w:pPr>
              <w:jc w:val="center"/>
              <w:rPr>
                <w:color w:val="000000"/>
                <w:szCs w:val="24"/>
                <w:lang w:eastAsia="lt-LT"/>
              </w:rPr>
            </w:pPr>
            <w:r>
              <w:rPr>
                <w:color w:val="000000"/>
                <w:szCs w:val="24"/>
                <w:lang w:eastAsia="lt-LT"/>
              </w:rPr>
              <w:t>2–2,5 val.</w:t>
            </w:r>
          </w:p>
        </w:tc>
      </w:tr>
    </w:tbl>
    <w:p w14:paraId="355BE527" w14:textId="77777777" w:rsidR="00D93CDE" w:rsidRDefault="00133F47">
      <w:pPr>
        <w:tabs>
          <w:tab w:val="left" w:pos="1134"/>
        </w:tabs>
        <w:spacing w:line="312" w:lineRule="auto"/>
        <w:jc w:val="both"/>
        <w:rPr>
          <w:color w:val="000000"/>
          <w:szCs w:val="24"/>
          <w:lang w:eastAsia="lt-LT"/>
        </w:rPr>
      </w:pPr>
    </w:p>
    <w:p w14:paraId="355BE528"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44</w:t>
      </w:r>
      <w:r>
        <w:rPr>
          <w:color w:val="000000"/>
          <w:szCs w:val="24"/>
          <w:lang w:eastAsia="lt-LT"/>
        </w:rPr>
        <w:t>.</w:t>
      </w:r>
      <w:r>
        <w:rPr>
          <w:color w:val="000000"/>
          <w:szCs w:val="24"/>
          <w:lang w:eastAsia="lt-LT"/>
        </w:rPr>
        <w:tab/>
        <w:t xml:space="preserve">Baseino vandens filtravimo įranga turi užtikrinti tinkamą baseino vandens filtravimo kokybę. Filtro sulaikytos medžiagos turi būti šalinamos atgaliniu filtro plovimu (vanduo per filtrus teka priešinga kryptimi </w:t>
      </w:r>
      <w:r>
        <w:rPr>
          <w:color w:val="000000"/>
          <w:szCs w:val="24"/>
          <w:lang w:eastAsia="lt-LT"/>
        </w:rPr>
        <w:t>ir iš filtrų pašalinami susikaupę teršalai) filtro gamintojo nurodytu periodiškumu. Filtro atgalinis plovimas atliekamas, kai baseine nėra paslaugų vartotojų.</w:t>
      </w:r>
    </w:p>
    <w:p w14:paraId="355BE529"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45</w:t>
      </w:r>
      <w:r>
        <w:rPr>
          <w:color w:val="000000"/>
          <w:szCs w:val="24"/>
          <w:lang w:eastAsia="lt-LT"/>
        </w:rPr>
        <w:t>.</w:t>
      </w:r>
      <w:r>
        <w:rPr>
          <w:color w:val="000000"/>
          <w:szCs w:val="24"/>
          <w:lang w:eastAsia="lt-LT"/>
        </w:rPr>
        <w:tab/>
        <w:t xml:space="preserve">Baseino darbo metu automatiniais </w:t>
      </w:r>
      <w:proofErr w:type="spellStart"/>
      <w:r>
        <w:rPr>
          <w:color w:val="000000"/>
          <w:szCs w:val="24"/>
          <w:lang w:eastAsia="lt-LT"/>
        </w:rPr>
        <w:t>biocidinio</w:t>
      </w:r>
      <w:proofErr w:type="spellEnd"/>
      <w:r>
        <w:rPr>
          <w:color w:val="000000"/>
          <w:szCs w:val="24"/>
          <w:lang w:eastAsia="lt-LT"/>
        </w:rPr>
        <w:t xml:space="preserve"> produkto liekanų ir baseino vandens rūgštingu</w:t>
      </w:r>
      <w:r>
        <w:rPr>
          <w:color w:val="000000"/>
          <w:szCs w:val="24"/>
          <w:lang w:eastAsia="lt-LT"/>
        </w:rPr>
        <w:t>mo (</w:t>
      </w:r>
      <w:proofErr w:type="spellStart"/>
      <w:r>
        <w:rPr>
          <w:color w:val="000000"/>
          <w:szCs w:val="24"/>
          <w:lang w:eastAsia="lt-LT"/>
        </w:rPr>
        <w:t>pH</w:t>
      </w:r>
      <w:proofErr w:type="spellEnd"/>
      <w:r>
        <w:rPr>
          <w:color w:val="000000"/>
          <w:szCs w:val="24"/>
          <w:lang w:eastAsia="lt-LT"/>
        </w:rPr>
        <w:t xml:space="preserve">) nustatymo įrenginiais </w:t>
      </w:r>
      <w:proofErr w:type="spellStart"/>
      <w:r>
        <w:rPr>
          <w:color w:val="000000"/>
          <w:szCs w:val="24"/>
          <w:lang w:eastAsia="lt-LT"/>
        </w:rPr>
        <w:t>biocidinio</w:t>
      </w:r>
      <w:proofErr w:type="spellEnd"/>
      <w:r>
        <w:rPr>
          <w:color w:val="000000"/>
          <w:szCs w:val="24"/>
          <w:lang w:eastAsia="lt-LT"/>
        </w:rPr>
        <w:t xml:space="preserve"> produkto liekanos ir baseino vandens rūgštingumas (</w:t>
      </w:r>
      <w:proofErr w:type="spellStart"/>
      <w:r>
        <w:rPr>
          <w:color w:val="000000"/>
          <w:szCs w:val="24"/>
          <w:lang w:eastAsia="lt-LT"/>
        </w:rPr>
        <w:t>pH</w:t>
      </w:r>
      <w:proofErr w:type="spellEnd"/>
      <w:r>
        <w:rPr>
          <w:color w:val="000000"/>
          <w:szCs w:val="24"/>
          <w:lang w:eastAsia="lt-LT"/>
        </w:rPr>
        <w:t xml:space="preserve">) turi būti matuojami darbo dienos pradžioje ir vėliau kas dvi valandas. Matavimų rezultatai nurodomi </w:t>
      </w:r>
      <w:proofErr w:type="spellStart"/>
      <w:r>
        <w:rPr>
          <w:color w:val="000000"/>
          <w:szCs w:val="24"/>
          <w:lang w:eastAsia="lt-LT"/>
        </w:rPr>
        <w:t>Biocidinio</w:t>
      </w:r>
      <w:proofErr w:type="spellEnd"/>
      <w:r>
        <w:rPr>
          <w:color w:val="000000"/>
          <w:szCs w:val="24"/>
          <w:lang w:eastAsia="lt-LT"/>
        </w:rPr>
        <w:t xml:space="preserve"> produkto liekanų ir baseino vandens rūgštingumo (</w:t>
      </w:r>
      <w:proofErr w:type="spellStart"/>
      <w:r>
        <w:rPr>
          <w:color w:val="000000"/>
          <w:szCs w:val="24"/>
          <w:lang w:eastAsia="lt-LT"/>
        </w:rPr>
        <w:t>pH</w:t>
      </w:r>
      <w:proofErr w:type="spellEnd"/>
      <w:r>
        <w:rPr>
          <w:color w:val="000000"/>
          <w:szCs w:val="24"/>
          <w:lang w:eastAsia="lt-LT"/>
        </w:rPr>
        <w:t>) matavimo rezultatų registracijos žurnale (2 priedas).</w:t>
      </w:r>
    </w:p>
    <w:p w14:paraId="355BE52A"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46</w:t>
      </w:r>
      <w:r>
        <w:rPr>
          <w:color w:val="000000"/>
          <w:szCs w:val="24"/>
          <w:lang w:eastAsia="lt-LT"/>
        </w:rPr>
        <w:t>.</w:t>
      </w:r>
      <w:r>
        <w:rPr>
          <w:color w:val="000000"/>
          <w:szCs w:val="24"/>
          <w:lang w:eastAsia="lt-LT"/>
        </w:rPr>
        <w:tab/>
        <w:t xml:space="preserve">Automatinius </w:t>
      </w:r>
      <w:proofErr w:type="spellStart"/>
      <w:r>
        <w:rPr>
          <w:color w:val="000000"/>
          <w:szCs w:val="24"/>
          <w:lang w:eastAsia="lt-LT"/>
        </w:rPr>
        <w:t>biocidinio</w:t>
      </w:r>
      <w:proofErr w:type="spellEnd"/>
      <w:r>
        <w:rPr>
          <w:color w:val="000000"/>
          <w:szCs w:val="24"/>
          <w:lang w:eastAsia="lt-LT"/>
        </w:rPr>
        <w:t xml:space="preserve"> produkto liekanų ir baseino vandens rūgštingumo (</w:t>
      </w:r>
      <w:proofErr w:type="spellStart"/>
      <w:r>
        <w:rPr>
          <w:color w:val="000000"/>
          <w:szCs w:val="24"/>
          <w:lang w:eastAsia="lt-LT"/>
        </w:rPr>
        <w:t>pH</w:t>
      </w:r>
      <w:proofErr w:type="spellEnd"/>
      <w:r>
        <w:rPr>
          <w:color w:val="000000"/>
          <w:szCs w:val="24"/>
          <w:lang w:eastAsia="lt-LT"/>
        </w:rPr>
        <w:t xml:space="preserve">) nustatymo įrenginius baseino paslaugų teikėjas turi tikrinti ne rečiau kaip vieną kartą per dieną atlikdamas </w:t>
      </w:r>
      <w:r>
        <w:rPr>
          <w:color w:val="000000"/>
          <w:szCs w:val="24"/>
          <w:lang w:eastAsia="lt-LT"/>
        </w:rPr>
        <w:t xml:space="preserve">atitinkamus kontrolinius matavimus rankiniu </w:t>
      </w:r>
      <w:proofErr w:type="spellStart"/>
      <w:r>
        <w:rPr>
          <w:color w:val="000000"/>
          <w:szCs w:val="24"/>
          <w:lang w:eastAsia="lt-LT"/>
        </w:rPr>
        <w:t>biocidinio</w:t>
      </w:r>
      <w:proofErr w:type="spellEnd"/>
      <w:r>
        <w:rPr>
          <w:color w:val="000000"/>
          <w:szCs w:val="24"/>
          <w:lang w:eastAsia="lt-LT"/>
        </w:rPr>
        <w:t xml:space="preserve"> produkto liekanų ir baseino vandens rūgštingumo (</w:t>
      </w:r>
      <w:proofErr w:type="spellStart"/>
      <w:r>
        <w:rPr>
          <w:color w:val="000000"/>
          <w:szCs w:val="24"/>
          <w:lang w:eastAsia="lt-LT"/>
        </w:rPr>
        <w:t>pH</w:t>
      </w:r>
      <w:proofErr w:type="spellEnd"/>
      <w:r>
        <w:rPr>
          <w:color w:val="000000"/>
          <w:szCs w:val="24"/>
          <w:lang w:eastAsia="lt-LT"/>
        </w:rPr>
        <w:t xml:space="preserve">) nustatymo prietaisu (įrenginiu). Matavimų rezultatai nurodomi </w:t>
      </w:r>
      <w:proofErr w:type="spellStart"/>
      <w:r>
        <w:rPr>
          <w:color w:val="000000"/>
          <w:szCs w:val="24"/>
          <w:lang w:eastAsia="lt-LT"/>
        </w:rPr>
        <w:t>Biocidinio</w:t>
      </w:r>
      <w:proofErr w:type="spellEnd"/>
      <w:r>
        <w:rPr>
          <w:color w:val="000000"/>
          <w:szCs w:val="24"/>
          <w:lang w:eastAsia="lt-LT"/>
        </w:rPr>
        <w:t xml:space="preserve"> produkto liekanų ir baseino vandens rūgštingumo (</w:t>
      </w:r>
      <w:proofErr w:type="spellStart"/>
      <w:r>
        <w:rPr>
          <w:color w:val="000000"/>
          <w:szCs w:val="24"/>
          <w:lang w:eastAsia="lt-LT"/>
        </w:rPr>
        <w:t>pH</w:t>
      </w:r>
      <w:proofErr w:type="spellEnd"/>
      <w:r>
        <w:rPr>
          <w:color w:val="000000"/>
          <w:szCs w:val="24"/>
          <w:lang w:eastAsia="lt-LT"/>
        </w:rPr>
        <w:t>) matavimo rezultatų reg</w:t>
      </w:r>
      <w:r>
        <w:rPr>
          <w:color w:val="000000"/>
          <w:szCs w:val="24"/>
          <w:lang w:eastAsia="lt-LT"/>
        </w:rPr>
        <w:t>istracijos žurnale (2 priedas).</w:t>
      </w:r>
    </w:p>
    <w:p w14:paraId="355BE52B"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47</w:t>
      </w:r>
      <w:r>
        <w:rPr>
          <w:color w:val="000000"/>
          <w:szCs w:val="24"/>
          <w:lang w:eastAsia="lt-LT"/>
        </w:rPr>
        <w:t>.</w:t>
      </w:r>
      <w:r>
        <w:rPr>
          <w:color w:val="000000"/>
          <w:szCs w:val="24"/>
          <w:lang w:eastAsia="lt-LT"/>
        </w:rPr>
        <w:tab/>
        <w:t xml:space="preserve">Jeigu rankiniu </w:t>
      </w:r>
      <w:proofErr w:type="spellStart"/>
      <w:r>
        <w:rPr>
          <w:color w:val="000000"/>
          <w:szCs w:val="24"/>
          <w:lang w:eastAsia="lt-LT"/>
        </w:rPr>
        <w:t>biocidinio</w:t>
      </w:r>
      <w:proofErr w:type="spellEnd"/>
      <w:r>
        <w:rPr>
          <w:color w:val="000000"/>
          <w:szCs w:val="24"/>
          <w:lang w:eastAsia="lt-LT"/>
        </w:rPr>
        <w:t xml:space="preserve"> produkto liekanų nustatymo prietaisu (įrenginiu) nustatyta </w:t>
      </w:r>
      <w:proofErr w:type="spellStart"/>
      <w:r>
        <w:rPr>
          <w:color w:val="000000"/>
          <w:szCs w:val="24"/>
          <w:lang w:eastAsia="lt-LT"/>
        </w:rPr>
        <w:t>biocidinio</w:t>
      </w:r>
      <w:proofErr w:type="spellEnd"/>
      <w:r>
        <w:rPr>
          <w:color w:val="000000"/>
          <w:szCs w:val="24"/>
          <w:lang w:eastAsia="lt-LT"/>
        </w:rPr>
        <w:t xml:space="preserve"> produkto liekanų koncentracija yra 0,2 mg / l didesnė ar mažesnė nei nustatyta </w:t>
      </w:r>
      <w:r>
        <w:rPr>
          <w:color w:val="000000"/>
          <w:szCs w:val="24"/>
          <w:lang w:eastAsia="lt-LT"/>
        </w:rPr>
        <w:lastRenderedPageBreak/>
        <w:t xml:space="preserve">automatiniu </w:t>
      </w:r>
      <w:proofErr w:type="spellStart"/>
      <w:r>
        <w:rPr>
          <w:color w:val="000000"/>
          <w:szCs w:val="24"/>
          <w:lang w:eastAsia="lt-LT"/>
        </w:rPr>
        <w:t>biocidinio</w:t>
      </w:r>
      <w:proofErr w:type="spellEnd"/>
      <w:r>
        <w:rPr>
          <w:color w:val="000000"/>
          <w:szCs w:val="24"/>
          <w:lang w:eastAsia="lt-LT"/>
        </w:rPr>
        <w:t xml:space="preserve"> produkto liekanų n</w:t>
      </w:r>
      <w:r>
        <w:rPr>
          <w:color w:val="000000"/>
          <w:szCs w:val="24"/>
          <w:lang w:eastAsia="lt-LT"/>
        </w:rPr>
        <w:t xml:space="preserve">ustatymo įrenginiu, turi būti atliekami automatinio </w:t>
      </w:r>
      <w:proofErr w:type="spellStart"/>
      <w:r>
        <w:rPr>
          <w:color w:val="000000"/>
          <w:szCs w:val="24"/>
          <w:lang w:eastAsia="lt-LT"/>
        </w:rPr>
        <w:t>biocidinio</w:t>
      </w:r>
      <w:proofErr w:type="spellEnd"/>
      <w:r>
        <w:rPr>
          <w:color w:val="000000"/>
          <w:szCs w:val="24"/>
          <w:lang w:eastAsia="lt-LT"/>
        </w:rPr>
        <w:t xml:space="preserve"> produkto dozavimo, jo liekanų nustatymo įrenginio patikros, profilaktiniai darbai, vadovaujantis šių įrenginių gamintojų rekomendacijomis (instrukcijomis).</w:t>
      </w:r>
    </w:p>
    <w:p w14:paraId="355BE52C"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48</w:t>
      </w:r>
      <w:r>
        <w:rPr>
          <w:color w:val="000000"/>
          <w:szCs w:val="24"/>
          <w:lang w:eastAsia="lt-LT"/>
        </w:rPr>
        <w:t>.</w:t>
      </w:r>
      <w:r>
        <w:rPr>
          <w:color w:val="000000"/>
          <w:szCs w:val="24"/>
          <w:lang w:eastAsia="lt-LT"/>
        </w:rPr>
        <w:tab/>
        <w:t xml:space="preserve">Rankinis </w:t>
      </w:r>
      <w:proofErr w:type="spellStart"/>
      <w:r>
        <w:rPr>
          <w:color w:val="000000"/>
          <w:szCs w:val="24"/>
          <w:lang w:eastAsia="lt-LT"/>
        </w:rPr>
        <w:t>biocidinio</w:t>
      </w:r>
      <w:proofErr w:type="spellEnd"/>
      <w:r>
        <w:rPr>
          <w:color w:val="000000"/>
          <w:szCs w:val="24"/>
          <w:lang w:eastAsia="lt-LT"/>
        </w:rPr>
        <w:t xml:space="preserve"> produkto </w:t>
      </w:r>
      <w:r>
        <w:rPr>
          <w:color w:val="000000"/>
          <w:szCs w:val="24"/>
          <w:lang w:eastAsia="lt-LT"/>
        </w:rPr>
        <w:t>liekanų ir baseino vandens rūgštingumo (</w:t>
      </w:r>
      <w:proofErr w:type="spellStart"/>
      <w:r>
        <w:rPr>
          <w:color w:val="000000"/>
          <w:szCs w:val="24"/>
          <w:lang w:eastAsia="lt-LT"/>
        </w:rPr>
        <w:t>pH</w:t>
      </w:r>
      <w:proofErr w:type="spellEnd"/>
      <w:r>
        <w:rPr>
          <w:color w:val="000000"/>
          <w:szCs w:val="24"/>
          <w:lang w:eastAsia="lt-LT"/>
        </w:rPr>
        <w:t>) nustatymo prietaisas (įrenginys) naudojamas vadovaujantis jo gamintojo rekomendacijomis, naudojamų cheminių medžiagų saugos duomenų lapuose nurodytais reikalavimais.</w:t>
      </w:r>
    </w:p>
    <w:p w14:paraId="355BE52D"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49</w:t>
      </w:r>
      <w:r>
        <w:rPr>
          <w:color w:val="000000"/>
          <w:szCs w:val="24"/>
          <w:lang w:eastAsia="lt-LT"/>
        </w:rPr>
        <w:t>.</w:t>
      </w:r>
      <w:r>
        <w:rPr>
          <w:color w:val="000000"/>
          <w:szCs w:val="24"/>
          <w:lang w:eastAsia="lt-LT"/>
        </w:rPr>
        <w:tab/>
        <w:t>Baseino vanduo turi būti reguliariai p</w:t>
      </w:r>
      <w:r>
        <w:rPr>
          <w:color w:val="000000"/>
          <w:szCs w:val="24"/>
          <w:lang w:eastAsia="lt-LT"/>
        </w:rPr>
        <w:t>apildomas šviežiu vandeniu. Papildyto vandens kiekis turi būti ne mažesnis kaip 30 l vienam baseino paslaugų vartotojui</w:t>
      </w:r>
      <w:r>
        <w:rPr>
          <w:i/>
          <w:color w:val="000000"/>
          <w:szCs w:val="24"/>
          <w:lang w:eastAsia="lt-LT"/>
        </w:rPr>
        <w:t xml:space="preserve"> </w:t>
      </w:r>
      <w:r>
        <w:rPr>
          <w:color w:val="000000"/>
          <w:szCs w:val="24"/>
          <w:lang w:eastAsia="lt-LT"/>
        </w:rPr>
        <w:t>per dieną.</w:t>
      </w:r>
    </w:p>
    <w:p w14:paraId="355BE52E" w14:textId="77777777" w:rsidR="00D93CDE" w:rsidRDefault="00133F47">
      <w:pPr>
        <w:tabs>
          <w:tab w:val="left" w:pos="1134"/>
        </w:tabs>
        <w:spacing w:line="312" w:lineRule="auto"/>
        <w:ind w:firstLine="851"/>
        <w:jc w:val="both"/>
        <w:rPr>
          <w:color w:val="000000"/>
          <w:szCs w:val="24"/>
          <w:lang w:eastAsia="lt-LT"/>
        </w:rPr>
      </w:pPr>
      <w:r>
        <w:rPr>
          <w:color w:val="000000"/>
          <w:szCs w:val="24"/>
          <w:lang w:eastAsia="lt-LT"/>
        </w:rPr>
        <w:t>50</w:t>
      </w:r>
      <w:r>
        <w:rPr>
          <w:color w:val="000000"/>
          <w:szCs w:val="24"/>
          <w:lang w:eastAsia="lt-LT"/>
        </w:rPr>
        <w:t>.</w:t>
      </w:r>
      <w:r>
        <w:rPr>
          <w:color w:val="000000"/>
          <w:szCs w:val="24"/>
          <w:lang w:eastAsia="lt-LT"/>
        </w:rPr>
        <w:tab/>
        <w:t>Baseinas privalo turėti baseino vandens persipildymo sistemą.</w:t>
      </w:r>
    </w:p>
    <w:p w14:paraId="355BE52F" w14:textId="77777777" w:rsidR="00D93CDE" w:rsidRDefault="00133F47">
      <w:pPr>
        <w:tabs>
          <w:tab w:val="left" w:pos="1134"/>
        </w:tabs>
        <w:spacing w:line="312" w:lineRule="auto"/>
        <w:ind w:left="851"/>
        <w:jc w:val="both"/>
        <w:rPr>
          <w:color w:val="000000"/>
          <w:szCs w:val="24"/>
          <w:lang w:eastAsia="lt-LT"/>
        </w:rPr>
      </w:pPr>
    </w:p>
    <w:p w14:paraId="355BE530" w14:textId="77777777" w:rsidR="00D93CDE" w:rsidRDefault="00133F47">
      <w:pPr>
        <w:tabs>
          <w:tab w:val="left" w:pos="1134"/>
        </w:tabs>
        <w:spacing w:line="312" w:lineRule="auto"/>
        <w:jc w:val="center"/>
        <w:rPr>
          <w:b/>
          <w:szCs w:val="24"/>
          <w:lang w:eastAsia="lt-LT"/>
        </w:rPr>
      </w:pPr>
      <w:r>
        <w:rPr>
          <w:b/>
          <w:szCs w:val="24"/>
          <w:lang w:eastAsia="lt-LT"/>
        </w:rPr>
        <w:t>V</w:t>
      </w:r>
      <w:r>
        <w:rPr>
          <w:b/>
          <w:szCs w:val="24"/>
          <w:lang w:eastAsia="lt-LT"/>
        </w:rPr>
        <w:t xml:space="preserve"> SKYRIUS</w:t>
      </w:r>
    </w:p>
    <w:p w14:paraId="355BE531" w14:textId="77777777" w:rsidR="00D93CDE" w:rsidRDefault="00133F47">
      <w:pPr>
        <w:tabs>
          <w:tab w:val="left" w:pos="1134"/>
        </w:tabs>
        <w:spacing w:line="312" w:lineRule="auto"/>
        <w:jc w:val="center"/>
        <w:rPr>
          <w:b/>
          <w:szCs w:val="24"/>
          <w:lang w:eastAsia="lt-LT"/>
        </w:rPr>
      </w:pPr>
      <w:r>
        <w:rPr>
          <w:b/>
          <w:szCs w:val="24"/>
          <w:lang w:eastAsia="lt-LT"/>
        </w:rPr>
        <w:t>BASEINO, BASEINO PATALPŲ, ĮRENGINIŲ</w:t>
      </w:r>
    </w:p>
    <w:p w14:paraId="355BE532" w14:textId="77777777" w:rsidR="00D93CDE" w:rsidRDefault="00133F47">
      <w:pPr>
        <w:tabs>
          <w:tab w:val="left" w:pos="1134"/>
        </w:tabs>
        <w:spacing w:line="312" w:lineRule="auto"/>
        <w:jc w:val="center"/>
        <w:rPr>
          <w:b/>
          <w:szCs w:val="24"/>
          <w:lang w:eastAsia="lt-LT"/>
        </w:rPr>
      </w:pPr>
      <w:r>
        <w:rPr>
          <w:b/>
          <w:szCs w:val="24"/>
          <w:lang w:eastAsia="lt-LT"/>
        </w:rPr>
        <w:t>PR</w:t>
      </w:r>
      <w:r>
        <w:rPr>
          <w:b/>
          <w:szCs w:val="24"/>
          <w:lang w:eastAsia="lt-LT"/>
        </w:rPr>
        <w:t>IEŽIŪROS REIKALAVIMAI</w:t>
      </w:r>
    </w:p>
    <w:p w14:paraId="355BE533" w14:textId="77777777" w:rsidR="00D93CDE" w:rsidRDefault="00D93CDE">
      <w:pPr>
        <w:tabs>
          <w:tab w:val="left" w:pos="1134"/>
        </w:tabs>
        <w:spacing w:line="312" w:lineRule="auto"/>
        <w:jc w:val="center"/>
        <w:rPr>
          <w:i/>
          <w:color w:val="000000"/>
          <w:szCs w:val="24"/>
          <w:lang w:eastAsia="lt-LT"/>
        </w:rPr>
      </w:pPr>
    </w:p>
    <w:p w14:paraId="355BE534" w14:textId="77777777" w:rsidR="00D93CDE" w:rsidRDefault="00133F47">
      <w:pPr>
        <w:spacing w:line="312" w:lineRule="auto"/>
        <w:ind w:firstLine="851"/>
        <w:jc w:val="both"/>
        <w:rPr>
          <w:color w:val="000000"/>
          <w:szCs w:val="24"/>
          <w:lang w:eastAsia="lt-LT"/>
        </w:rPr>
      </w:pPr>
      <w:r>
        <w:rPr>
          <w:color w:val="000000"/>
          <w:szCs w:val="24"/>
          <w:lang w:eastAsia="lt-LT"/>
        </w:rPr>
        <w:t>51</w:t>
      </w:r>
      <w:r>
        <w:rPr>
          <w:color w:val="000000"/>
          <w:szCs w:val="24"/>
          <w:lang w:eastAsia="lt-LT"/>
        </w:rPr>
        <w:t>.</w:t>
      </w:r>
      <w:r>
        <w:rPr>
          <w:color w:val="000000"/>
          <w:szCs w:val="24"/>
          <w:lang w:eastAsia="lt-LT"/>
        </w:rPr>
        <w:tab/>
        <w:t>Baseino patalpos, įranga, įrenginiai, inventorius turi būti švarūs, valomi paslaugų teikėjo nustatyta tvarka.</w:t>
      </w:r>
    </w:p>
    <w:p w14:paraId="355BE535" w14:textId="77777777" w:rsidR="00D93CDE" w:rsidRDefault="00133F47">
      <w:pPr>
        <w:spacing w:line="312" w:lineRule="auto"/>
        <w:ind w:firstLine="851"/>
        <w:jc w:val="both"/>
        <w:rPr>
          <w:color w:val="000000"/>
          <w:szCs w:val="24"/>
          <w:lang w:eastAsia="lt-LT"/>
        </w:rPr>
      </w:pPr>
      <w:r>
        <w:rPr>
          <w:color w:val="000000"/>
          <w:szCs w:val="24"/>
          <w:lang w:eastAsia="lt-LT"/>
        </w:rPr>
        <w:t>52</w:t>
      </w:r>
      <w:r>
        <w:rPr>
          <w:color w:val="000000"/>
          <w:szCs w:val="24"/>
          <w:lang w:eastAsia="lt-LT"/>
        </w:rPr>
        <w:t>.</w:t>
      </w:r>
      <w:r>
        <w:rPr>
          <w:color w:val="000000"/>
          <w:szCs w:val="24"/>
          <w:lang w:eastAsia="lt-LT"/>
        </w:rPr>
        <w:tab/>
        <w:t xml:space="preserve">Duše, prausykloje, tualete esantys įrenginiai valomi ir dezinfekuojami kasdien. Paviršiai, su kuriais gali </w:t>
      </w:r>
      <w:r>
        <w:rPr>
          <w:color w:val="000000"/>
          <w:szCs w:val="24"/>
          <w:lang w:eastAsia="lt-LT"/>
        </w:rPr>
        <w:t xml:space="preserve">liestis paslaugų vartotojo oda, dezinfekuojami </w:t>
      </w:r>
      <w:proofErr w:type="spellStart"/>
      <w:r>
        <w:rPr>
          <w:color w:val="000000"/>
          <w:szCs w:val="24"/>
          <w:lang w:eastAsia="lt-LT"/>
        </w:rPr>
        <w:t>biocidiniais</w:t>
      </w:r>
      <w:proofErr w:type="spellEnd"/>
      <w:r>
        <w:rPr>
          <w:color w:val="000000"/>
          <w:szCs w:val="24"/>
          <w:lang w:eastAsia="lt-LT"/>
        </w:rPr>
        <w:t xml:space="preserve"> produktais, naikinančiais tuberkuliozės bakterijas, mielinius ir sporas sudarančius grybelius.</w:t>
      </w:r>
    </w:p>
    <w:p w14:paraId="355BE536" w14:textId="77777777" w:rsidR="00D93CDE" w:rsidRDefault="00133F47">
      <w:pPr>
        <w:spacing w:line="312" w:lineRule="auto"/>
        <w:ind w:firstLine="851"/>
        <w:jc w:val="both"/>
        <w:rPr>
          <w:color w:val="000000"/>
          <w:szCs w:val="24"/>
          <w:lang w:eastAsia="lt-LT"/>
        </w:rPr>
      </w:pPr>
      <w:r>
        <w:rPr>
          <w:color w:val="000000"/>
          <w:szCs w:val="24"/>
          <w:lang w:eastAsia="lt-LT"/>
        </w:rPr>
        <w:t>53</w:t>
      </w:r>
      <w:r>
        <w:rPr>
          <w:color w:val="000000"/>
          <w:szCs w:val="24"/>
          <w:lang w:eastAsia="lt-LT"/>
        </w:rPr>
        <w:t>.</w:t>
      </w:r>
      <w:r>
        <w:rPr>
          <w:color w:val="000000"/>
          <w:szCs w:val="24"/>
          <w:lang w:eastAsia="lt-LT"/>
        </w:rPr>
        <w:tab/>
      </w:r>
      <w:r>
        <w:rPr>
          <w:szCs w:val="24"/>
          <w:lang w:eastAsia="lt-LT"/>
        </w:rPr>
        <w:t>Baseino</w:t>
      </w:r>
      <w:r>
        <w:rPr>
          <w:color w:val="FF0000"/>
          <w:szCs w:val="24"/>
          <w:lang w:eastAsia="lt-LT"/>
        </w:rPr>
        <w:t xml:space="preserve"> </w:t>
      </w:r>
      <w:r>
        <w:rPr>
          <w:color w:val="000000"/>
          <w:szCs w:val="24"/>
          <w:lang w:eastAsia="lt-LT"/>
        </w:rPr>
        <w:t>dugnas valomas siurbimo prietaisais ir šepečiais ne rečiau kaip du kartus per savaitę</w:t>
      </w:r>
      <w:r>
        <w:rPr>
          <w:color w:val="000000"/>
          <w:szCs w:val="24"/>
          <w:lang w:eastAsia="lt-LT"/>
        </w:rPr>
        <w:t xml:space="preserve">, o sienos – ne rečiau kaip kartą per dvi savaites. </w:t>
      </w:r>
    </w:p>
    <w:p w14:paraId="355BE537" w14:textId="77777777" w:rsidR="00D93CDE" w:rsidRDefault="00133F47">
      <w:pPr>
        <w:spacing w:line="312" w:lineRule="auto"/>
        <w:ind w:firstLine="851"/>
        <w:jc w:val="both"/>
        <w:rPr>
          <w:color w:val="000000"/>
          <w:szCs w:val="24"/>
          <w:lang w:eastAsia="lt-LT"/>
        </w:rPr>
      </w:pPr>
      <w:r>
        <w:rPr>
          <w:color w:val="000000"/>
          <w:szCs w:val="24"/>
          <w:lang w:eastAsia="lt-LT"/>
        </w:rPr>
        <w:t>54</w:t>
      </w:r>
      <w:r>
        <w:rPr>
          <w:color w:val="000000"/>
          <w:szCs w:val="24"/>
          <w:lang w:eastAsia="lt-LT"/>
        </w:rPr>
        <w:t>.</w:t>
      </w:r>
      <w:r>
        <w:rPr>
          <w:color w:val="000000"/>
          <w:szCs w:val="24"/>
          <w:lang w:eastAsia="lt-LT"/>
        </w:rPr>
        <w:tab/>
        <w:t>Ne rečiau kaip vieną kartą per metus turi būti išleidžiamas visos sistemos vanduo, baseino dugnas ir sienos valomi naudojant aukšto slėgio įrangą ir dezinfekuojami. Valoma ir dezinfekuojama basei</w:t>
      </w:r>
      <w:r>
        <w:rPr>
          <w:color w:val="000000"/>
          <w:szCs w:val="24"/>
          <w:lang w:eastAsia="lt-LT"/>
        </w:rPr>
        <w:t>no vandens persipildymo sistema, baseino vandens balanso rezervuaras, vandens purkštukai, jeigu juos galima išimti.</w:t>
      </w:r>
    </w:p>
    <w:p w14:paraId="355BE538" w14:textId="77777777" w:rsidR="00D93CDE" w:rsidRDefault="00133F47">
      <w:pPr>
        <w:spacing w:line="312" w:lineRule="auto"/>
        <w:ind w:firstLine="851"/>
        <w:jc w:val="both"/>
        <w:rPr>
          <w:color w:val="000000"/>
          <w:szCs w:val="24"/>
          <w:lang w:eastAsia="lt-LT"/>
        </w:rPr>
      </w:pPr>
      <w:r>
        <w:rPr>
          <w:color w:val="000000"/>
          <w:szCs w:val="24"/>
          <w:lang w:eastAsia="lt-LT"/>
        </w:rPr>
        <w:t>55</w:t>
      </w:r>
      <w:r>
        <w:rPr>
          <w:color w:val="000000"/>
          <w:szCs w:val="24"/>
          <w:lang w:eastAsia="lt-LT"/>
        </w:rPr>
        <w:t>.</w:t>
      </w:r>
      <w:r>
        <w:rPr>
          <w:color w:val="000000"/>
          <w:szCs w:val="24"/>
          <w:lang w:eastAsia="lt-LT"/>
        </w:rPr>
        <w:tab/>
        <w:t>Oro purkštukai, jeigu juos galima išimti, ir dušų ragelių galvutės valomi ir dezinfekuojami ne rečiau kaip kartą per mėnesį.</w:t>
      </w:r>
    </w:p>
    <w:p w14:paraId="355BE539" w14:textId="77777777" w:rsidR="00D93CDE" w:rsidRDefault="00133F47">
      <w:pPr>
        <w:spacing w:line="312" w:lineRule="auto"/>
        <w:ind w:firstLine="851"/>
        <w:jc w:val="both"/>
        <w:rPr>
          <w:color w:val="000000"/>
          <w:szCs w:val="24"/>
          <w:lang w:eastAsia="lt-LT"/>
        </w:rPr>
      </w:pPr>
      <w:r>
        <w:rPr>
          <w:color w:val="000000"/>
          <w:szCs w:val="24"/>
          <w:lang w:eastAsia="lt-LT"/>
        </w:rPr>
        <w:t>56</w:t>
      </w:r>
      <w:r>
        <w:rPr>
          <w:color w:val="000000"/>
          <w:szCs w:val="24"/>
          <w:lang w:eastAsia="lt-LT"/>
        </w:rPr>
        <w:t>.</w:t>
      </w:r>
      <w:r>
        <w:rPr>
          <w:color w:val="000000"/>
          <w:szCs w:val="24"/>
          <w:lang w:eastAsia="lt-LT"/>
        </w:rPr>
        <w:tab/>
        <w:t>Ne rečiau kaip kartą per savaitę valoma baseino vandens persipildymo sistema. Baseino vandens persipildymo sistemos grotelės nuimamos, baseino vandens persipildymo sistemos, grotelių paviršius valomas ir dezinfekuojamas. Išvalyta ir dezinfekuota baseino v</w:t>
      </w:r>
      <w:r>
        <w:rPr>
          <w:color w:val="000000"/>
          <w:szCs w:val="24"/>
          <w:lang w:eastAsia="lt-LT"/>
        </w:rPr>
        <w:t>andens persipildymo sistema, grotelės nuplaunami švariu vandeniu, įjungiama baseino vandens apykaitos (cirkuliacijos) sistema.</w:t>
      </w:r>
    </w:p>
    <w:p w14:paraId="355BE53A" w14:textId="77777777" w:rsidR="00D93CDE" w:rsidRDefault="00133F47">
      <w:pPr>
        <w:spacing w:line="312" w:lineRule="auto"/>
        <w:ind w:firstLine="851"/>
        <w:jc w:val="both"/>
        <w:rPr>
          <w:color w:val="000000"/>
          <w:szCs w:val="24"/>
          <w:lang w:eastAsia="lt-LT"/>
        </w:rPr>
      </w:pPr>
      <w:r>
        <w:rPr>
          <w:color w:val="000000"/>
          <w:szCs w:val="24"/>
          <w:lang w:eastAsia="lt-LT"/>
        </w:rPr>
        <w:t>57</w:t>
      </w:r>
      <w:r>
        <w:rPr>
          <w:color w:val="000000"/>
          <w:szCs w:val="24"/>
          <w:lang w:eastAsia="lt-LT"/>
        </w:rPr>
        <w:t>.</w:t>
      </w:r>
      <w:r>
        <w:rPr>
          <w:color w:val="000000"/>
          <w:szCs w:val="24"/>
          <w:lang w:eastAsia="lt-LT"/>
        </w:rPr>
        <w:tab/>
        <w:t>Baseino vandens balanso rezervuaro vanduo ne rečiau kaip kartą per tris mėnesius išleidžiamas, baseino vandens balanso re</w:t>
      </w:r>
      <w:r>
        <w:rPr>
          <w:color w:val="000000"/>
          <w:szCs w:val="24"/>
          <w:lang w:eastAsia="lt-LT"/>
        </w:rPr>
        <w:t>zervuaras ir jo dangtis (jeigu toks yra) valomi, dezinfekuojami ir plaunami švariu vandeniu. Valomos ir dezinfekuojamos abi baseino vandens balanso rezervuaro dangčio pusės.</w:t>
      </w:r>
    </w:p>
    <w:p w14:paraId="355BE53B" w14:textId="77777777" w:rsidR="00D93CDE" w:rsidRDefault="00133F47">
      <w:pPr>
        <w:tabs>
          <w:tab w:val="left" w:pos="1134"/>
        </w:tabs>
        <w:spacing w:line="312" w:lineRule="auto"/>
        <w:ind w:firstLine="851"/>
        <w:jc w:val="both"/>
        <w:rPr>
          <w:szCs w:val="24"/>
          <w:lang w:eastAsia="lt-LT"/>
        </w:rPr>
      </w:pPr>
      <w:r>
        <w:rPr>
          <w:szCs w:val="24"/>
          <w:lang w:eastAsia="lt-LT"/>
        </w:rPr>
        <w:t>58</w:t>
      </w:r>
      <w:r>
        <w:rPr>
          <w:szCs w:val="24"/>
          <w:lang w:eastAsia="lt-LT"/>
        </w:rPr>
        <w:t>.</w:t>
      </w:r>
      <w:r>
        <w:rPr>
          <w:szCs w:val="24"/>
          <w:lang w:eastAsia="lt-LT"/>
        </w:rPr>
        <w:tab/>
        <w:t xml:space="preserve">Karšto vandens tiekimo sistemoje vandens temperatūra kas 3 mėnesius turi </w:t>
      </w:r>
      <w:r>
        <w:rPr>
          <w:szCs w:val="24"/>
          <w:lang w:eastAsia="lt-LT"/>
        </w:rPr>
        <w:t>būti profilaktiškai pakeliama iki 66 °C ir išlaikoma ne mažiau kaip 25 min.</w:t>
      </w:r>
    </w:p>
    <w:p w14:paraId="355BE53C" w14:textId="77777777" w:rsidR="00D93CDE" w:rsidRDefault="00133F47">
      <w:pPr>
        <w:tabs>
          <w:tab w:val="left" w:pos="1134"/>
        </w:tabs>
        <w:spacing w:line="312" w:lineRule="auto"/>
        <w:ind w:firstLine="851"/>
        <w:jc w:val="both"/>
        <w:rPr>
          <w:szCs w:val="24"/>
          <w:lang w:eastAsia="lt-LT"/>
        </w:rPr>
      </w:pPr>
      <w:r>
        <w:rPr>
          <w:szCs w:val="24"/>
          <w:lang w:eastAsia="lt-LT"/>
        </w:rPr>
        <w:t>59</w:t>
      </w:r>
      <w:r>
        <w:rPr>
          <w:szCs w:val="24"/>
          <w:lang w:eastAsia="lt-LT"/>
        </w:rPr>
        <w:t>.</w:t>
      </w:r>
      <w:r>
        <w:rPr>
          <w:szCs w:val="24"/>
          <w:lang w:eastAsia="lt-LT"/>
        </w:rPr>
        <w:tab/>
        <w:t xml:space="preserve">Ne rečiau kaip vieną kartą per metus turi būti atliekamas geriamojo vandens (šalto ir karšto) mikrobiologinis tyrimas </w:t>
      </w:r>
      <w:proofErr w:type="spellStart"/>
      <w:r>
        <w:rPr>
          <w:szCs w:val="24"/>
          <w:lang w:eastAsia="lt-LT"/>
        </w:rPr>
        <w:t>legionelėms</w:t>
      </w:r>
      <w:proofErr w:type="spellEnd"/>
      <w:r>
        <w:rPr>
          <w:szCs w:val="24"/>
          <w:lang w:eastAsia="lt-LT"/>
        </w:rPr>
        <w:t xml:space="preserve"> nustatyti. Papildomi vandens tyrimai atlie</w:t>
      </w:r>
      <w:r>
        <w:rPr>
          <w:szCs w:val="24"/>
          <w:lang w:eastAsia="lt-LT"/>
        </w:rPr>
        <w:t xml:space="preserve">kami, kai </w:t>
      </w:r>
      <w:r>
        <w:rPr>
          <w:szCs w:val="24"/>
          <w:lang w:eastAsia="lt-LT"/>
        </w:rPr>
        <w:lastRenderedPageBreak/>
        <w:t xml:space="preserve">vandens tiekimo sistema pradedama naudoti daugiau kaip po vieno mėnesio pertraukos, po vandens tiekimo sistemos rekonstrukcijos ar remonto, kai diagnozuojama susirgimų </w:t>
      </w:r>
      <w:proofErr w:type="spellStart"/>
      <w:r>
        <w:rPr>
          <w:szCs w:val="24"/>
          <w:lang w:eastAsia="lt-LT"/>
        </w:rPr>
        <w:t>legionelioze</w:t>
      </w:r>
      <w:proofErr w:type="spellEnd"/>
      <w:r>
        <w:rPr>
          <w:szCs w:val="24"/>
          <w:lang w:eastAsia="lt-LT"/>
        </w:rPr>
        <w:t>. Tyrimų protokolai saugomi ne trumpiau kaip 2 metus.</w:t>
      </w:r>
    </w:p>
    <w:p w14:paraId="355BE53D" w14:textId="77777777" w:rsidR="00D93CDE" w:rsidRDefault="00133F47">
      <w:pPr>
        <w:tabs>
          <w:tab w:val="left" w:pos="1134"/>
        </w:tabs>
        <w:spacing w:line="312" w:lineRule="auto"/>
        <w:ind w:firstLine="851"/>
        <w:jc w:val="both"/>
        <w:rPr>
          <w:szCs w:val="24"/>
          <w:lang w:eastAsia="lt-LT"/>
        </w:rPr>
      </w:pPr>
      <w:r>
        <w:rPr>
          <w:szCs w:val="24"/>
          <w:lang w:eastAsia="lt-LT"/>
        </w:rPr>
        <w:t>60</w:t>
      </w:r>
      <w:r>
        <w:rPr>
          <w:szCs w:val="24"/>
          <w:lang w:eastAsia="lt-LT"/>
        </w:rPr>
        <w:t>.</w:t>
      </w:r>
      <w:r>
        <w:rPr>
          <w:szCs w:val="24"/>
          <w:lang w:eastAsia="lt-LT"/>
        </w:rPr>
        <w:tab/>
        <w:t>Jeig</w:t>
      </w:r>
      <w:r>
        <w:rPr>
          <w:szCs w:val="24"/>
          <w:lang w:eastAsia="lt-LT"/>
        </w:rPr>
        <w:t xml:space="preserve">u 1 l vandens randama daugiau nei 1 000, bet mažiau nei 10 000 </w:t>
      </w:r>
      <w:proofErr w:type="spellStart"/>
      <w:r>
        <w:rPr>
          <w:szCs w:val="24"/>
          <w:lang w:eastAsia="lt-LT"/>
        </w:rPr>
        <w:t>legionelių</w:t>
      </w:r>
      <w:proofErr w:type="spellEnd"/>
      <w:r>
        <w:rPr>
          <w:szCs w:val="24"/>
          <w:lang w:eastAsia="lt-LT"/>
        </w:rPr>
        <w:t xml:space="preserve">, turi būti patikrinama vandens tiekimo sistema, nustatoma galima vandens taršos priežastis, koreguojamos esamos ir (arba) imamasi naujų </w:t>
      </w:r>
      <w:proofErr w:type="spellStart"/>
      <w:r>
        <w:rPr>
          <w:szCs w:val="24"/>
          <w:lang w:eastAsia="lt-LT"/>
        </w:rPr>
        <w:t>legioneliozės</w:t>
      </w:r>
      <w:proofErr w:type="spellEnd"/>
      <w:r>
        <w:rPr>
          <w:szCs w:val="24"/>
          <w:lang w:eastAsia="lt-LT"/>
        </w:rPr>
        <w:t xml:space="preserve"> profilaktikos priemonių. Jeigu 1</w:t>
      </w:r>
      <w:r>
        <w:rPr>
          <w:szCs w:val="24"/>
          <w:lang w:eastAsia="lt-LT"/>
        </w:rPr>
        <w:t xml:space="preserve"> l vandens randama daugiau nei 10 000 </w:t>
      </w:r>
      <w:proofErr w:type="spellStart"/>
      <w:r>
        <w:rPr>
          <w:szCs w:val="24"/>
          <w:lang w:eastAsia="lt-LT"/>
        </w:rPr>
        <w:t>legionelių</w:t>
      </w:r>
      <w:proofErr w:type="spellEnd"/>
      <w:r>
        <w:rPr>
          <w:szCs w:val="24"/>
          <w:lang w:eastAsia="lt-LT"/>
        </w:rPr>
        <w:t xml:space="preserve">, turi būti patikrinama vandens tiekimo sistema, nustatoma galima vandens taršos priežastis, vandens tiekimo sistema valoma ir padaroma nekenksminga, koreguojamos esamos ir (arba) imamasi naujų </w:t>
      </w:r>
      <w:proofErr w:type="spellStart"/>
      <w:r>
        <w:rPr>
          <w:szCs w:val="24"/>
          <w:lang w:eastAsia="lt-LT"/>
        </w:rPr>
        <w:t>legioneliozės</w:t>
      </w:r>
      <w:proofErr w:type="spellEnd"/>
      <w:r>
        <w:rPr>
          <w:szCs w:val="24"/>
          <w:lang w:eastAsia="lt-LT"/>
        </w:rPr>
        <w:t xml:space="preserve"> </w:t>
      </w:r>
      <w:r>
        <w:rPr>
          <w:szCs w:val="24"/>
          <w:lang w:eastAsia="lt-LT"/>
        </w:rPr>
        <w:t xml:space="preserve">profilaktikos priemonių. Atlikus vandens tiekimo sistemos valymą ir kenksmingumo šalinimą, atliekamas vandens mikrobiologinis tyrimas </w:t>
      </w:r>
      <w:proofErr w:type="spellStart"/>
      <w:r>
        <w:rPr>
          <w:szCs w:val="24"/>
          <w:lang w:eastAsia="lt-LT"/>
        </w:rPr>
        <w:t>legionelėms</w:t>
      </w:r>
      <w:proofErr w:type="spellEnd"/>
      <w:r>
        <w:rPr>
          <w:szCs w:val="24"/>
          <w:lang w:eastAsia="lt-LT"/>
        </w:rPr>
        <w:t xml:space="preserve"> nustatyti. Vandens mėginiai turi būti imami praėjus ne mažiau kaip 2 savaitėms po vandens dezinfekcijos. </w:t>
      </w:r>
    </w:p>
    <w:p w14:paraId="355BE53E" w14:textId="77777777" w:rsidR="00D93CDE" w:rsidRDefault="00133F47">
      <w:pPr>
        <w:tabs>
          <w:tab w:val="left" w:pos="1134"/>
        </w:tabs>
        <w:spacing w:line="312" w:lineRule="auto"/>
        <w:ind w:firstLine="851"/>
        <w:jc w:val="both"/>
        <w:rPr>
          <w:szCs w:val="24"/>
          <w:lang w:eastAsia="lt-LT"/>
        </w:rPr>
      </w:pPr>
      <w:r>
        <w:rPr>
          <w:szCs w:val="24"/>
          <w:lang w:eastAsia="lt-LT"/>
        </w:rPr>
        <w:t>61</w:t>
      </w:r>
      <w:r>
        <w:rPr>
          <w:szCs w:val="24"/>
          <w:lang w:eastAsia="lt-LT"/>
        </w:rPr>
        <w:t>.</w:t>
      </w:r>
      <w:r>
        <w:rPr>
          <w:szCs w:val="24"/>
          <w:lang w:eastAsia="lt-LT"/>
        </w:rPr>
        <w:tab/>
        <w:t>Vandens tiekimo sistemos kenksmingumo šalinimo būdas turi būti saugus paslaugų vartotojams. Vandens tiekimo sistemos valymo ir kenksmingumo šalinimo darbai (cheminė, terminė dezinfekcija) atliekami patalpose nesant paslaugų vartotojų arba vartotojai ap</w:t>
      </w:r>
      <w:r>
        <w:rPr>
          <w:szCs w:val="24"/>
          <w:lang w:eastAsia="lt-LT"/>
        </w:rPr>
        <w:t>ie planuojamas priemones, jų tikslus, trukmę ir būtinas saugos priemones informuojami pateikiant informaciją raštu gerai matomoje vietoje.</w:t>
      </w:r>
    </w:p>
    <w:p w14:paraId="355BE53F" w14:textId="77777777" w:rsidR="00D93CDE" w:rsidRDefault="00133F47">
      <w:pPr>
        <w:tabs>
          <w:tab w:val="left" w:pos="1134"/>
        </w:tabs>
        <w:spacing w:line="312" w:lineRule="auto"/>
        <w:ind w:firstLine="851"/>
        <w:jc w:val="both"/>
        <w:rPr>
          <w:szCs w:val="24"/>
          <w:lang w:eastAsia="lt-LT"/>
        </w:rPr>
      </w:pPr>
      <w:r>
        <w:rPr>
          <w:szCs w:val="24"/>
          <w:lang w:eastAsia="lt-LT"/>
        </w:rPr>
        <w:t>62</w:t>
      </w:r>
      <w:r>
        <w:rPr>
          <w:szCs w:val="24"/>
          <w:lang w:eastAsia="lt-LT"/>
        </w:rPr>
        <w:t>.</w:t>
      </w:r>
      <w:r>
        <w:rPr>
          <w:szCs w:val="24"/>
          <w:lang w:eastAsia="lt-LT"/>
        </w:rPr>
        <w:tab/>
        <w:t>Visi vandens tiekimo sistemos rekonstrukcijos, remonto, valymo, kenksmingumo šalinimo, profilaktikos darbai t</w:t>
      </w:r>
      <w:r>
        <w:rPr>
          <w:szCs w:val="24"/>
          <w:lang w:eastAsia="lt-LT"/>
        </w:rPr>
        <w:t>uri būti registruojami Profilaktinių (techninių) priemonių (darbų) registracijos žurnale (3 priedas). Profilaktinių (techninių) priemonių (darbų) registracijos žurnalas saugomas ne trumpiau kaip 2 metus.</w:t>
      </w:r>
    </w:p>
    <w:p w14:paraId="355BE540" w14:textId="77777777" w:rsidR="00D93CDE" w:rsidRDefault="00133F47">
      <w:pPr>
        <w:tabs>
          <w:tab w:val="left" w:pos="1134"/>
        </w:tabs>
        <w:spacing w:line="312" w:lineRule="auto"/>
        <w:ind w:firstLine="851"/>
        <w:jc w:val="both"/>
        <w:rPr>
          <w:szCs w:val="24"/>
          <w:lang w:eastAsia="lt-LT"/>
        </w:rPr>
      </w:pPr>
      <w:r>
        <w:rPr>
          <w:szCs w:val="24"/>
          <w:lang w:eastAsia="lt-LT"/>
        </w:rPr>
        <w:t>63</w:t>
      </w:r>
      <w:r>
        <w:rPr>
          <w:szCs w:val="24"/>
          <w:lang w:eastAsia="lt-LT"/>
        </w:rPr>
        <w:t>.</w:t>
      </w:r>
      <w:r>
        <w:rPr>
          <w:szCs w:val="24"/>
          <w:lang w:eastAsia="lt-LT"/>
        </w:rPr>
        <w:tab/>
      </w:r>
      <w:r>
        <w:rPr>
          <w:color w:val="000000"/>
          <w:szCs w:val="24"/>
          <w:lang w:eastAsia="lt-LT"/>
        </w:rPr>
        <w:t>Baseino, jo įrangos priežiūros, vandens keit</w:t>
      </w:r>
      <w:r>
        <w:rPr>
          <w:color w:val="000000"/>
          <w:szCs w:val="24"/>
          <w:lang w:eastAsia="lt-LT"/>
        </w:rPr>
        <w:t>imo darbai registruojami Baseino, jo įrangos priežiūros darbų registracijos žurnale (4 priedas). Jeigu baseino paslaugas teikiančiame objekte įrengtas daugiau nei vienas baseinas, kiekvienam baseinui pildomas atskiras Baseino, jo įrangos priežiūros darbų r</w:t>
      </w:r>
      <w:r>
        <w:rPr>
          <w:color w:val="000000"/>
          <w:szCs w:val="24"/>
          <w:lang w:eastAsia="lt-LT"/>
        </w:rPr>
        <w:t xml:space="preserve">egistracijos žurnalas. </w:t>
      </w:r>
    </w:p>
    <w:p w14:paraId="355BE541" w14:textId="77777777" w:rsidR="00D93CDE" w:rsidRDefault="00133F47">
      <w:pPr>
        <w:tabs>
          <w:tab w:val="left" w:pos="1134"/>
        </w:tabs>
        <w:spacing w:line="312" w:lineRule="auto"/>
        <w:jc w:val="center"/>
        <w:rPr>
          <w:b/>
          <w:color w:val="000000"/>
          <w:szCs w:val="24"/>
          <w:lang w:eastAsia="lt-LT"/>
        </w:rPr>
      </w:pPr>
    </w:p>
    <w:p w14:paraId="355BE542" w14:textId="469D06B2" w:rsidR="00D93CDE" w:rsidRDefault="00133F47">
      <w:pPr>
        <w:tabs>
          <w:tab w:val="left" w:pos="1134"/>
        </w:tabs>
        <w:spacing w:line="312" w:lineRule="auto"/>
        <w:jc w:val="center"/>
        <w:rPr>
          <w:b/>
          <w:color w:val="000000"/>
          <w:szCs w:val="24"/>
          <w:lang w:eastAsia="lt-LT"/>
        </w:rPr>
      </w:pPr>
      <w:r>
        <w:rPr>
          <w:b/>
          <w:color w:val="000000"/>
          <w:szCs w:val="24"/>
          <w:lang w:eastAsia="lt-LT"/>
        </w:rPr>
        <w:t>VI</w:t>
      </w:r>
      <w:r>
        <w:rPr>
          <w:b/>
          <w:color w:val="000000"/>
          <w:szCs w:val="24"/>
          <w:lang w:eastAsia="lt-LT"/>
        </w:rPr>
        <w:t xml:space="preserve"> SKYRIUS</w:t>
      </w:r>
    </w:p>
    <w:p w14:paraId="355BE543" w14:textId="77777777" w:rsidR="00D93CDE" w:rsidRDefault="00133F47">
      <w:pPr>
        <w:jc w:val="center"/>
        <w:rPr>
          <w:b/>
          <w:color w:val="000000"/>
          <w:szCs w:val="24"/>
          <w:lang w:eastAsia="lt-LT"/>
        </w:rPr>
      </w:pPr>
      <w:r>
        <w:rPr>
          <w:b/>
          <w:color w:val="000000"/>
          <w:szCs w:val="24"/>
          <w:lang w:eastAsia="lt-LT"/>
        </w:rPr>
        <w:t>BASEINO VANDENS REIKALAVIMAI</w:t>
      </w:r>
    </w:p>
    <w:p w14:paraId="355BE544" w14:textId="77777777" w:rsidR="00D93CDE" w:rsidRDefault="00D93CDE">
      <w:pPr>
        <w:jc w:val="center"/>
        <w:rPr>
          <w:b/>
          <w:color w:val="000000"/>
          <w:szCs w:val="24"/>
          <w:lang w:eastAsia="lt-LT"/>
        </w:rPr>
      </w:pPr>
    </w:p>
    <w:p w14:paraId="355BE545" w14:textId="77777777" w:rsidR="00D93CDE" w:rsidRDefault="00133F47">
      <w:pPr>
        <w:tabs>
          <w:tab w:val="left" w:pos="1134"/>
        </w:tabs>
        <w:spacing w:line="312" w:lineRule="auto"/>
        <w:ind w:firstLine="709"/>
        <w:jc w:val="both"/>
        <w:rPr>
          <w:color w:val="000000"/>
          <w:szCs w:val="24"/>
          <w:lang w:eastAsia="lt-LT"/>
        </w:rPr>
      </w:pPr>
      <w:r>
        <w:rPr>
          <w:color w:val="000000"/>
          <w:szCs w:val="24"/>
          <w:lang w:eastAsia="lt-LT"/>
        </w:rPr>
        <w:t>64</w:t>
      </w:r>
      <w:r>
        <w:rPr>
          <w:color w:val="000000"/>
          <w:szCs w:val="24"/>
          <w:lang w:eastAsia="lt-LT"/>
        </w:rPr>
        <w:t>.</w:t>
      </w:r>
      <w:r>
        <w:rPr>
          <w:color w:val="000000"/>
          <w:szCs w:val="24"/>
          <w:lang w:eastAsia="lt-LT"/>
        </w:rPr>
        <w:tab/>
        <w:t>Baseino paslaugoms teikti naudojamas gėlas vanduo iki paruošimo turi atitikti geriamojo vandens kokybės reikalavimus [16.6].</w:t>
      </w:r>
    </w:p>
    <w:p w14:paraId="355BE546" w14:textId="77777777" w:rsidR="00D93CDE" w:rsidRDefault="00133F47">
      <w:pPr>
        <w:tabs>
          <w:tab w:val="left" w:pos="1134"/>
        </w:tabs>
        <w:spacing w:line="312" w:lineRule="auto"/>
        <w:ind w:firstLine="709"/>
        <w:jc w:val="both"/>
        <w:rPr>
          <w:color w:val="000000"/>
          <w:szCs w:val="24"/>
          <w:lang w:eastAsia="lt-LT"/>
        </w:rPr>
      </w:pPr>
      <w:r>
        <w:rPr>
          <w:color w:val="000000"/>
          <w:szCs w:val="24"/>
          <w:lang w:eastAsia="lt-LT"/>
        </w:rPr>
        <w:t>65</w:t>
      </w:r>
      <w:r>
        <w:rPr>
          <w:color w:val="000000"/>
          <w:szCs w:val="24"/>
          <w:lang w:eastAsia="lt-LT"/>
        </w:rPr>
        <w:t>.</w:t>
      </w:r>
      <w:r>
        <w:rPr>
          <w:color w:val="000000"/>
          <w:szCs w:val="24"/>
          <w:lang w:eastAsia="lt-LT"/>
        </w:rPr>
        <w:tab/>
        <w:t xml:space="preserve">Baseino paslaugoms teikti naudojamas </w:t>
      </w:r>
      <w:r>
        <w:rPr>
          <w:color w:val="000000"/>
          <w:szCs w:val="24"/>
          <w:lang w:eastAsia="lt-LT"/>
        </w:rPr>
        <w:t>mineralinis ir jūros vanduo iki paruošimo turi atitikti teisės akto reikalavimus [16.10].</w:t>
      </w:r>
    </w:p>
    <w:p w14:paraId="355BE547" w14:textId="77777777" w:rsidR="00D93CDE" w:rsidRDefault="00133F47">
      <w:pPr>
        <w:tabs>
          <w:tab w:val="left" w:pos="1134"/>
        </w:tabs>
        <w:spacing w:line="312" w:lineRule="auto"/>
        <w:ind w:firstLine="709"/>
        <w:jc w:val="both"/>
        <w:rPr>
          <w:color w:val="000000"/>
          <w:szCs w:val="24"/>
          <w:lang w:eastAsia="lt-LT"/>
        </w:rPr>
      </w:pPr>
      <w:r>
        <w:rPr>
          <w:color w:val="000000"/>
          <w:szCs w:val="24"/>
          <w:lang w:eastAsia="lt-LT"/>
        </w:rPr>
        <w:t>66</w:t>
      </w:r>
      <w:r>
        <w:rPr>
          <w:color w:val="000000"/>
          <w:szCs w:val="24"/>
          <w:lang w:eastAsia="lt-LT"/>
        </w:rPr>
        <w:t>.</w:t>
      </w:r>
      <w:r>
        <w:rPr>
          <w:color w:val="000000"/>
          <w:szCs w:val="24"/>
          <w:lang w:eastAsia="lt-LT"/>
        </w:rPr>
        <w:tab/>
        <w:t>Baseino vanduo turi cirkuliuoti, jis turi būti filtruojamas, koaguliuojamas, dezinfekuojamas, reguliuojamas jo rūgštingumas (</w:t>
      </w:r>
      <w:proofErr w:type="spellStart"/>
      <w:r>
        <w:rPr>
          <w:color w:val="000000"/>
          <w:szCs w:val="24"/>
          <w:lang w:eastAsia="lt-LT"/>
        </w:rPr>
        <w:t>pH</w:t>
      </w:r>
      <w:proofErr w:type="spellEnd"/>
      <w:r>
        <w:rPr>
          <w:color w:val="000000"/>
          <w:szCs w:val="24"/>
          <w:lang w:eastAsia="lt-LT"/>
        </w:rPr>
        <w:t>).</w:t>
      </w:r>
    </w:p>
    <w:p w14:paraId="355BE548" w14:textId="77777777" w:rsidR="00D93CDE" w:rsidRDefault="00133F47">
      <w:pPr>
        <w:tabs>
          <w:tab w:val="left" w:pos="1134"/>
        </w:tabs>
        <w:spacing w:line="312" w:lineRule="auto"/>
        <w:ind w:firstLine="709"/>
        <w:jc w:val="both"/>
        <w:rPr>
          <w:color w:val="000000"/>
          <w:szCs w:val="24"/>
          <w:lang w:eastAsia="lt-LT"/>
        </w:rPr>
      </w:pPr>
      <w:r>
        <w:rPr>
          <w:color w:val="000000"/>
          <w:szCs w:val="24"/>
          <w:lang w:eastAsia="lt-LT"/>
        </w:rPr>
        <w:t>67</w:t>
      </w:r>
      <w:r>
        <w:rPr>
          <w:color w:val="000000"/>
          <w:szCs w:val="24"/>
          <w:lang w:eastAsia="lt-LT"/>
        </w:rPr>
        <w:t>.</w:t>
      </w:r>
      <w:r>
        <w:rPr>
          <w:color w:val="000000"/>
          <w:szCs w:val="24"/>
          <w:lang w:eastAsia="lt-LT"/>
        </w:rPr>
        <w:tab/>
        <w:t xml:space="preserve">Baseino vanduo turi </w:t>
      </w:r>
      <w:r>
        <w:rPr>
          <w:color w:val="000000"/>
          <w:szCs w:val="24"/>
          <w:lang w:eastAsia="lt-LT"/>
        </w:rPr>
        <w:t>būti skaidrus.</w:t>
      </w:r>
    </w:p>
    <w:p w14:paraId="355BE549" w14:textId="77777777" w:rsidR="00D93CDE" w:rsidRDefault="00133F47">
      <w:pPr>
        <w:tabs>
          <w:tab w:val="left" w:pos="1134"/>
        </w:tabs>
        <w:spacing w:line="312" w:lineRule="auto"/>
        <w:ind w:firstLine="709"/>
        <w:jc w:val="both"/>
        <w:rPr>
          <w:color w:val="000000"/>
          <w:szCs w:val="24"/>
          <w:lang w:eastAsia="lt-LT"/>
        </w:rPr>
      </w:pPr>
      <w:r>
        <w:rPr>
          <w:color w:val="000000"/>
          <w:szCs w:val="24"/>
          <w:lang w:eastAsia="lt-LT"/>
        </w:rPr>
        <w:t>68</w:t>
      </w:r>
      <w:r>
        <w:rPr>
          <w:color w:val="000000"/>
          <w:szCs w:val="24"/>
          <w:lang w:eastAsia="lt-LT"/>
        </w:rPr>
        <w:t>.</w:t>
      </w:r>
      <w:r>
        <w:rPr>
          <w:color w:val="000000"/>
          <w:szCs w:val="24"/>
          <w:lang w:eastAsia="lt-LT"/>
        </w:rPr>
        <w:tab/>
        <w:t xml:space="preserve">Baseino vandens dezinfekcijai naudojami šiai paskirčiai teisės aktų nustatyta tvarka [16.1, 16.4] autorizuoti </w:t>
      </w:r>
      <w:proofErr w:type="spellStart"/>
      <w:r>
        <w:rPr>
          <w:color w:val="000000"/>
          <w:szCs w:val="24"/>
          <w:lang w:eastAsia="lt-LT"/>
        </w:rPr>
        <w:t>biocidiniai</w:t>
      </w:r>
      <w:proofErr w:type="spellEnd"/>
      <w:r>
        <w:rPr>
          <w:color w:val="000000"/>
          <w:szCs w:val="24"/>
          <w:lang w:eastAsia="lt-LT"/>
        </w:rPr>
        <w:t xml:space="preserve"> produktai (chloro, bromo junginiai ir kiti). Kartu su chloro junginiais baseino vandens dezinfekcijai gali būti</w:t>
      </w:r>
      <w:r>
        <w:rPr>
          <w:color w:val="000000"/>
          <w:szCs w:val="24"/>
          <w:lang w:eastAsia="lt-LT"/>
        </w:rPr>
        <w:t xml:space="preserve"> naudojami ultravioletiniai spinduliai ir ozonas, o su bromo junginiais – ozonas.</w:t>
      </w:r>
    </w:p>
    <w:p w14:paraId="355BE54A" w14:textId="77777777" w:rsidR="00D93CDE" w:rsidRDefault="00133F47">
      <w:pPr>
        <w:tabs>
          <w:tab w:val="left" w:pos="1134"/>
        </w:tabs>
        <w:spacing w:line="312" w:lineRule="auto"/>
        <w:ind w:firstLine="709"/>
        <w:jc w:val="both"/>
        <w:rPr>
          <w:color w:val="000000"/>
          <w:szCs w:val="24"/>
          <w:lang w:eastAsia="lt-LT"/>
        </w:rPr>
      </w:pPr>
      <w:r>
        <w:rPr>
          <w:color w:val="000000"/>
          <w:szCs w:val="24"/>
          <w:lang w:eastAsia="lt-LT"/>
        </w:rPr>
        <w:t>69</w:t>
      </w:r>
      <w:r>
        <w:rPr>
          <w:color w:val="000000"/>
          <w:szCs w:val="24"/>
          <w:lang w:eastAsia="lt-LT"/>
        </w:rPr>
        <w:t>.</w:t>
      </w:r>
      <w:r>
        <w:rPr>
          <w:color w:val="000000"/>
          <w:szCs w:val="24"/>
          <w:lang w:eastAsia="lt-LT"/>
        </w:rPr>
        <w:tab/>
        <w:t>Baseino vandens kokybės rodikliai turi atitikti šios higienos normos 5 priede nurodytas reikšmes. Baseino, išskyrus šios higienos normos 42 punkte nurodytus baseinus,</w:t>
      </w:r>
      <w:r>
        <w:rPr>
          <w:color w:val="000000"/>
          <w:szCs w:val="24"/>
          <w:lang w:eastAsia="lt-LT"/>
        </w:rPr>
        <w:t xml:space="preserve"> paslaugų teikėjas šios higienos normos 5 priede nurodytų baseino vandens kokybės rodiklių tyrimus turi atlikti šiame priede nurodytu dažniu. </w:t>
      </w:r>
    </w:p>
    <w:p w14:paraId="355BE54B" w14:textId="77777777" w:rsidR="00D93CDE" w:rsidRDefault="00133F47">
      <w:pPr>
        <w:tabs>
          <w:tab w:val="left" w:pos="1134"/>
        </w:tabs>
        <w:spacing w:line="312" w:lineRule="auto"/>
        <w:ind w:firstLine="709"/>
        <w:jc w:val="both"/>
        <w:rPr>
          <w:color w:val="000000"/>
          <w:szCs w:val="24"/>
          <w:lang w:eastAsia="lt-LT"/>
        </w:rPr>
      </w:pPr>
      <w:r>
        <w:rPr>
          <w:color w:val="000000"/>
          <w:szCs w:val="24"/>
          <w:lang w:eastAsia="lt-LT"/>
        </w:rPr>
        <w:t>70</w:t>
      </w:r>
      <w:r>
        <w:rPr>
          <w:color w:val="000000"/>
          <w:szCs w:val="24"/>
          <w:lang w:eastAsia="lt-LT"/>
        </w:rPr>
        <w:t>.</w:t>
      </w:r>
      <w:r>
        <w:rPr>
          <w:color w:val="000000"/>
          <w:szCs w:val="24"/>
          <w:lang w:eastAsia="lt-LT"/>
        </w:rPr>
        <w:tab/>
        <w:t>Vandens laboratoriniai tyrimai turi būti atliekami akredituotais tyrimų metodais. Baseino vandens mėginys</w:t>
      </w:r>
      <w:r>
        <w:rPr>
          <w:color w:val="000000"/>
          <w:szCs w:val="24"/>
          <w:lang w:eastAsia="lt-LT"/>
        </w:rPr>
        <w:t xml:space="preserve"> laboratoriniams tyrimams atlikti imamas 20 cm gylyje, apie 50 cm nuo vandens baseino krašto, vandens paėmimo vieta turi būti maksimaliai nutolusi nuo vandens įvadų. Vandenį imantis asmuo turi mūvėti vienkartines pirštines. Vanduo tyrimams imamas, kai base</w:t>
      </w:r>
      <w:r>
        <w:rPr>
          <w:color w:val="000000"/>
          <w:szCs w:val="24"/>
          <w:lang w:eastAsia="lt-LT"/>
        </w:rPr>
        <w:t>ine yra paslaugų vartotojų arba iš karto jiems išlipus.</w:t>
      </w:r>
    </w:p>
    <w:p w14:paraId="355BE54C" w14:textId="77777777" w:rsidR="00D93CDE" w:rsidRDefault="00133F47">
      <w:pPr>
        <w:tabs>
          <w:tab w:val="left" w:pos="1134"/>
        </w:tabs>
        <w:spacing w:line="312" w:lineRule="auto"/>
        <w:ind w:firstLine="709"/>
        <w:jc w:val="both"/>
        <w:rPr>
          <w:color w:val="000000"/>
          <w:szCs w:val="24"/>
          <w:lang w:eastAsia="lt-LT"/>
        </w:rPr>
      </w:pPr>
      <w:r>
        <w:rPr>
          <w:color w:val="000000"/>
          <w:szCs w:val="24"/>
          <w:lang w:eastAsia="lt-LT"/>
        </w:rPr>
        <w:t>71</w:t>
      </w:r>
      <w:r>
        <w:rPr>
          <w:color w:val="000000"/>
          <w:szCs w:val="24"/>
          <w:lang w:eastAsia="lt-LT"/>
        </w:rPr>
        <w:t>.</w:t>
      </w:r>
      <w:r>
        <w:rPr>
          <w:color w:val="000000"/>
          <w:szCs w:val="24"/>
          <w:lang w:eastAsia="lt-LT"/>
        </w:rPr>
        <w:tab/>
        <w:t>Baseino vandens temperatūra turėtų būti 25–32 °C, karšto vandens baseino vandens temperatūra – 36–40 °C, baseinų, skirtų atsivėsinti – ne didesnė nei 20 °C.</w:t>
      </w:r>
    </w:p>
    <w:p w14:paraId="355BE54D" w14:textId="77777777" w:rsidR="00D93CDE" w:rsidRDefault="00133F47">
      <w:pPr>
        <w:tabs>
          <w:tab w:val="left" w:pos="1134"/>
        </w:tabs>
        <w:spacing w:line="312" w:lineRule="auto"/>
        <w:ind w:firstLine="709"/>
        <w:jc w:val="both"/>
        <w:rPr>
          <w:color w:val="000000"/>
          <w:szCs w:val="24"/>
          <w:lang w:eastAsia="lt-LT"/>
        </w:rPr>
      </w:pPr>
      <w:r>
        <w:rPr>
          <w:color w:val="000000"/>
          <w:szCs w:val="24"/>
          <w:lang w:eastAsia="lt-LT"/>
        </w:rPr>
        <w:t>72</w:t>
      </w:r>
      <w:r>
        <w:rPr>
          <w:color w:val="000000"/>
          <w:szCs w:val="24"/>
          <w:lang w:eastAsia="lt-LT"/>
        </w:rPr>
        <w:t>.</w:t>
      </w:r>
      <w:r>
        <w:rPr>
          <w:color w:val="000000"/>
          <w:szCs w:val="24"/>
          <w:lang w:eastAsia="lt-LT"/>
        </w:rPr>
        <w:tab/>
        <w:t>Jeigu baseino vandens kokyb</w:t>
      </w:r>
      <w:r>
        <w:rPr>
          <w:color w:val="000000"/>
          <w:szCs w:val="24"/>
          <w:lang w:eastAsia="lt-LT"/>
        </w:rPr>
        <w:t>ės rodikliai neatitinka šios higienos normos 5 priedo reikalavimų, turi būti nustatomos šių neatitikčių priežastys, imamasi priemonių vandens kokybei užtikrinti. Baseino vandens kokybės rodiklių koregavimo priemonės, valymo, kenksmingumo šalinimo priemonės</w:t>
      </w:r>
      <w:r>
        <w:rPr>
          <w:color w:val="000000"/>
          <w:szCs w:val="24"/>
          <w:lang w:eastAsia="lt-LT"/>
        </w:rPr>
        <w:t xml:space="preserve"> turi būti vykdomos, kai baseine nėra paslaugų vartotojų. </w:t>
      </w:r>
      <w:r>
        <w:rPr>
          <w:szCs w:val="24"/>
          <w:lang w:eastAsia="lt-LT"/>
        </w:rPr>
        <w:t xml:space="preserve">Baseino eksploatacija nutraukiama tol, kol pakartotinai atliktų baseino vandens </w:t>
      </w:r>
      <w:r>
        <w:rPr>
          <w:color w:val="000000"/>
          <w:szCs w:val="24"/>
          <w:lang w:eastAsia="lt-LT"/>
        </w:rPr>
        <w:t>tyrimų rezultatai patvirtins, kad baseino vanduo atitinka šios higienos normos 5 priede nustatytus reikalavimus.</w:t>
      </w:r>
    </w:p>
    <w:p w14:paraId="355BE54E" w14:textId="07694721" w:rsidR="00D93CDE" w:rsidRDefault="00133F47">
      <w:pPr>
        <w:tabs>
          <w:tab w:val="left" w:pos="1134"/>
        </w:tabs>
        <w:spacing w:line="312" w:lineRule="auto"/>
        <w:ind w:firstLine="709"/>
        <w:jc w:val="both"/>
        <w:rPr>
          <w:color w:val="000000"/>
          <w:szCs w:val="24"/>
          <w:lang w:eastAsia="lt-LT"/>
        </w:rPr>
      </w:pPr>
      <w:r>
        <w:rPr>
          <w:color w:val="000000"/>
          <w:szCs w:val="24"/>
          <w:lang w:eastAsia="lt-LT"/>
        </w:rPr>
        <w:t>73</w:t>
      </w:r>
      <w:r>
        <w:rPr>
          <w:color w:val="000000"/>
          <w:szCs w:val="24"/>
          <w:lang w:eastAsia="lt-LT"/>
        </w:rPr>
        <w:t>.</w:t>
      </w:r>
      <w:r>
        <w:rPr>
          <w:color w:val="000000"/>
          <w:szCs w:val="24"/>
          <w:lang w:eastAsia="lt-LT"/>
        </w:rPr>
        <w:tab/>
        <w:t xml:space="preserve">Baseino vandens laboratorinių tyrimų rezultatai registruojami Baseino vandens laboratorinių tyrimų rezultatų registracijos žurnale (6 priedas). </w:t>
      </w:r>
    </w:p>
    <w:p w14:paraId="355BE54F" w14:textId="435FC3F0" w:rsidR="00D93CDE" w:rsidRDefault="00D93CDE">
      <w:pPr>
        <w:tabs>
          <w:tab w:val="left" w:pos="1134"/>
        </w:tabs>
        <w:spacing w:line="312" w:lineRule="auto"/>
        <w:ind w:left="709"/>
        <w:jc w:val="both"/>
        <w:rPr>
          <w:color w:val="000000"/>
          <w:szCs w:val="24"/>
          <w:lang w:eastAsia="lt-LT"/>
        </w:rPr>
      </w:pPr>
    </w:p>
    <w:p w14:paraId="355BE550" w14:textId="37F80782" w:rsidR="00D93CDE" w:rsidRDefault="00133F47">
      <w:pPr>
        <w:jc w:val="center"/>
      </w:pPr>
      <w:r>
        <w:rPr>
          <w:color w:val="000000"/>
          <w:szCs w:val="24"/>
          <w:lang w:eastAsia="lt-LT"/>
        </w:rPr>
        <w:t>________</w:t>
      </w:r>
    </w:p>
    <w:p w14:paraId="355BE551" w14:textId="2601B710" w:rsidR="00D93CDE" w:rsidRDefault="00133F47">
      <w:pPr>
        <w:jc w:val="center"/>
        <w:rPr>
          <w:sz w:val="22"/>
          <w:szCs w:val="22"/>
        </w:rPr>
      </w:pPr>
    </w:p>
    <w:p w14:paraId="4A27D823" w14:textId="4F7964A3" w:rsidR="00133F47" w:rsidRDefault="00133F47">
      <w:pPr>
        <w:jc w:val="center"/>
        <w:rPr>
          <w:sz w:val="22"/>
          <w:szCs w:val="22"/>
        </w:rPr>
        <w:sectPr w:rsidR="00133F47">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567" w:gutter="0"/>
          <w:pgNumType w:start="1"/>
          <w:cols w:space="1296"/>
          <w:titlePg/>
          <w:docGrid w:linePitch="360"/>
        </w:sectPr>
      </w:pPr>
    </w:p>
    <w:p w14:paraId="355BE552" w14:textId="0A944435" w:rsidR="00D93CDE" w:rsidRDefault="00D93CDE">
      <w:pPr>
        <w:tabs>
          <w:tab w:val="center" w:pos="4986"/>
          <w:tab w:val="right" w:pos="9972"/>
        </w:tabs>
      </w:pPr>
    </w:p>
    <w:p w14:paraId="355BE553" w14:textId="25E480A4" w:rsidR="00D93CDE" w:rsidRDefault="00133F47">
      <w:pPr>
        <w:tabs>
          <w:tab w:val="left" w:pos="4860"/>
          <w:tab w:val="left" w:pos="10206"/>
        </w:tabs>
        <w:snapToGrid w:val="0"/>
        <w:ind w:left="9072"/>
        <w:jc w:val="both"/>
        <w:rPr>
          <w:szCs w:val="24"/>
        </w:rPr>
      </w:pPr>
      <w:r>
        <w:rPr>
          <w:szCs w:val="24"/>
        </w:rPr>
        <w:t>Lietuvos higienos normos HN 109:2016</w:t>
      </w:r>
    </w:p>
    <w:p w14:paraId="355BE554" w14:textId="77777777" w:rsidR="00D93CDE" w:rsidRDefault="00133F47">
      <w:pPr>
        <w:tabs>
          <w:tab w:val="left" w:pos="4860"/>
          <w:tab w:val="left" w:pos="10206"/>
        </w:tabs>
        <w:ind w:left="9072"/>
        <w:rPr>
          <w:szCs w:val="24"/>
          <w:lang w:eastAsia="lt-LT"/>
        </w:rPr>
      </w:pPr>
      <w:r>
        <w:rPr>
          <w:szCs w:val="24"/>
        </w:rPr>
        <w:t>„Baseinų</w:t>
      </w:r>
      <w:r>
        <w:rPr>
          <w:szCs w:val="24"/>
        </w:rPr>
        <w:t xml:space="preserve"> visuomenės sveikatos saugos reikalavimai“</w:t>
      </w:r>
    </w:p>
    <w:p w14:paraId="355BE555" w14:textId="24BDFC9E" w:rsidR="00D93CDE" w:rsidRDefault="00133F47">
      <w:pPr>
        <w:tabs>
          <w:tab w:val="left" w:pos="4860"/>
        </w:tabs>
        <w:ind w:left="9072"/>
        <w:rPr>
          <w:szCs w:val="24"/>
        </w:rPr>
      </w:pPr>
      <w:r>
        <w:rPr>
          <w:szCs w:val="24"/>
          <w:lang w:eastAsia="lt-LT"/>
        </w:rPr>
        <w:t>1</w:t>
      </w:r>
      <w:r>
        <w:rPr>
          <w:szCs w:val="24"/>
          <w:lang w:eastAsia="lt-LT"/>
        </w:rPr>
        <w:t xml:space="preserve"> priedas</w:t>
      </w:r>
    </w:p>
    <w:p w14:paraId="355BE556" w14:textId="77777777" w:rsidR="00D93CDE" w:rsidRDefault="00D93CDE">
      <w:pPr>
        <w:keepNext/>
        <w:jc w:val="center"/>
        <w:rPr>
          <w:b/>
          <w:szCs w:val="24"/>
        </w:rPr>
      </w:pPr>
    </w:p>
    <w:p w14:paraId="355BE557" w14:textId="482B4E48" w:rsidR="00D93CDE" w:rsidRDefault="00133F47">
      <w:pPr>
        <w:keepNext/>
        <w:jc w:val="center"/>
        <w:rPr>
          <w:b/>
          <w:szCs w:val="24"/>
        </w:rPr>
      </w:pPr>
      <w:r>
        <w:rPr>
          <w:b/>
          <w:szCs w:val="24"/>
        </w:rPr>
        <w:t>(Baseino įrangos priežiūros ir profilaktinių patikrinimų darbų registracijos žurnalo forma)</w:t>
      </w:r>
    </w:p>
    <w:p w14:paraId="355BE558" w14:textId="77777777" w:rsidR="00D93CDE" w:rsidRDefault="00D93CDE">
      <w:pPr>
        <w:jc w:val="center"/>
      </w:pPr>
    </w:p>
    <w:p w14:paraId="355BE559" w14:textId="09A5E92B" w:rsidR="00D93CDE" w:rsidRDefault="00133F47">
      <w:pPr>
        <w:jc w:val="center"/>
        <w:rPr>
          <w:b/>
        </w:rPr>
      </w:pPr>
      <w:r>
        <w:rPr>
          <w:b/>
        </w:rPr>
        <w:t>BASEINO ĮRANGOS PRIEŽIŪROS IR PROFILAKTINIŲ PATIKRINIMŲ DARBŲ REGISTRACIJOS ŽURNALAS</w:t>
      </w:r>
    </w:p>
    <w:p w14:paraId="355BE55A" w14:textId="77777777"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rPr>
        <w:t>_____________________________________________________________________________________________________</w:t>
      </w:r>
    </w:p>
    <w:p w14:paraId="355BE55B" w14:textId="77777777"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(ūkio subjekto pavadinimas, kodas, adresas, fizinio asmens vardas, pavardė, veiklos vykdymo vietos adresas)</w:t>
      </w:r>
    </w:p>
    <w:p w14:paraId="355BE55C" w14:textId="77777777" w:rsidR="00D93CDE" w:rsidRDefault="00D93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p>
    <w:p w14:paraId="355BE55D" w14:textId="77777777" w:rsidR="00D93CDE" w:rsidRDefault="00D93CDE">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713"/>
        <w:gridCol w:w="2410"/>
        <w:gridCol w:w="2409"/>
        <w:gridCol w:w="3686"/>
      </w:tblGrid>
      <w:tr w:rsidR="00D93CDE" w14:paraId="355BE563" w14:textId="77777777">
        <w:tc>
          <w:tcPr>
            <w:tcW w:w="648" w:type="dxa"/>
            <w:tcBorders>
              <w:top w:val="single" w:sz="4" w:space="0" w:color="auto"/>
              <w:left w:val="single" w:sz="4" w:space="0" w:color="auto"/>
              <w:bottom w:val="single" w:sz="4" w:space="0" w:color="auto"/>
              <w:right w:val="single" w:sz="4" w:space="0" w:color="auto"/>
            </w:tcBorders>
            <w:hideMark/>
          </w:tcPr>
          <w:p w14:paraId="355BE55E" w14:textId="77777777" w:rsidR="00D93CDE" w:rsidRDefault="00133F47">
            <w:pPr>
              <w:jc w:val="center"/>
              <w:rPr>
                <w:szCs w:val="24"/>
              </w:rPr>
            </w:pPr>
            <w:r>
              <w:t>Eil. Nr.</w:t>
            </w:r>
          </w:p>
        </w:tc>
        <w:tc>
          <w:tcPr>
            <w:tcW w:w="3713" w:type="dxa"/>
            <w:tcBorders>
              <w:top w:val="single" w:sz="4" w:space="0" w:color="auto"/>
              <w:left w:val="single" w:sz="4" w:space="0" w:color="auto"/>
              <w:bottom w:val="single" w:sz="4" w:space="0" w:color="auto"/>
              <w:right w:val="single" w:sz="4" w:space="0" w:color="auto"/>
            </w:tcBorders>
            <w:hideMark/>
          </w:tcPr>
          <w:p w14:paraId="355BE55F" w14:textId="77777777" w:rsidR="00D93CDE" w:rsidRDefault="00133F47">
            <w:pPr>
              <w:jc w:val="center"/>
              <w:rPr>
                <w:szCs w:val="24"/>
              </w:rPr>
            </w:pPr>
            <w:r>
              <w:t>Baseino įrangos pavadinimas</w:t>
            </w:r>
          </w:p>
        </w:tc>
        <w:tc>
          <w:tcPr>
            <w:tcW w:w="2410" w:type="dxa"/>
            <w:tcBorders>
              <w:top w:val="single" w:sz="4" w:space="0" w:color="auto"/>
              <w:left w:val="single" w:sz="4" w:space="0" w:color="auto"/>
              <w:bottom w:val="single" w:sz="4" w:space="0" w:color="auto"/>
              <w:right w:val="single" w:sz="4" w:space="0" w:color="auto"/>
            </w:tcBorders>
            <w:hideMark/>
          </w:tcPr>
          <w:p w14:paraId="355BE560" w14:textId="77777777" w:rsidR="00D93CDE" w:rsidRDefault="00133F47">
            <w:pPr>
              <w:jc w:val="center"/>
              <w:rPr>
                <w:szCs w:val="24"/>
              </w:rPr>
            </w:pPr>
            <w:r>
              <w:t>Techninės priežiūros, profilaktinio patikrinimo darbo atlikimo data</w:t>
            </w:r>
          </w:p>
        </w:tc>
        <w:tc>
          <w:tcPr>
            <w:tcW w:w="2409" w:type="dxa"/>
            <w:tcBorders>
              <w:top w:val="single" w:sz="4" w:space="0" w:color="auto"/>
              <w:left w:val="single" w:sz="4" w:space="0" w:color="auto"/>
              <w:bottom w:val="single" w:sz="4" w:space="0" w:color="auto"/>
              <w:right w:val="single" w:sz="4" w:space="0" w:color="auto"/>
            </w:tcBorders>
            <w:hideMark/>
          </w:tcPr>
          <w:p w14:paraId="355BE561" w14:textId="77777777" w:rsidR="00D93CDE" w:rsidRDefault="00133F47">
            <w:pPr>
              <w:jc w:val="center"/>
              <w:rPr>
                <w:szCs w:val="24"/>
              </w:rPr>
            </w:pPr>
            <w:r>
              <w:t>Techninės priežiūros, profilaktinio patikrinimo darbo aprašymas</w:t>
            </w:r>
          </w:p>
        </w:tc>
        <w:tc>
          <w:tcPr>
            <w:tcW w:w="3686" w:type="dxa"/>
            <w:tcBorders>
              <w:top w:val="single" w:sz="4" w:space="0" w:color="auto"/>
              <w:left w:val="single" w:sz="4" w:space="0" w:color="auto"/>
              <w:bottom w:val="single" w:sz="4" w:space="0" w:color="auto"/>
              <w:right w:val="single" w:sz="4" w:space="0" w:color="auto"/>
            </w:tcBorders>
            <w:hideMark/>
          </w:tcPr>
          <w:p w14:paraId="355BE562" w14:textId="77777777" w:rsidR="00D93CDE" w:rsidRDefault="00133F47">
            <w:pPr>
              <w:jc w:val="center"/>
              <w:rPr>
                <w:szCs w:val="24"/>
              </w:rPr>
            </w:pPr>
            <w:r>
              <w:t>Techninės priežiūros, profilaktinio patikrinimo darbus atlikusio asmens vardas, pavardė, pareigos, parašas</w:t>
            </w:r>
          </w:p>
        </w:tc>
      </w:tr>
      <w:tr w:rsidR="00D93CDE" w14:paraId="355BE569" w14:textId="77777777">
        <w:tc>
          <w:tcPr>
            <w:tcW w:w="648" w:type="dxa"/>
            <w:tcBorders>
              <w:top w:val="single" w:sz="4" w:space="0" w:color="auto"/>
              <w:left w:val="single" w:sz="4" w:space="0" w:color="auto"/>
              <w:bottom w:val="single" w:sz="4" w:space="0" w:color="auto"/>
              <w:right w:val="single" w:sz="4" w:space="0" w:color="auto"/>
            </w:tcBorders>
            <w:hideMark/>
          </w:tcPr>
          <w:p w14:paraId="355BE564" w14:textId="77777777" w:rsidR="00D93CDE" w:rsidRDefault="00133F47">
            <w:pPr>
              <w:jc w:val="center"/>
              <w:rPr>
                <w:sz w:val="22"/>
                <w:szCs w:val="22"/>
              </w:rPr>
            </w:pPr>
            <w:r>
              <w:rPr>
                <w:sz w:val="22"/>
                <w:szCs w:val="22"/>
              </w:rPr>
              <w:t>1</w:t>
            </w:r>
          </w:p>
        </w:tc>
        <w:tc>
          <w:tcPr>
            <w:tcW w:w="3713" w:type="dxa"/>
            <w:tcBorders>
              <w:top w:val="single" w:sz="4" w:space="0" w:color="auto"/>
              <w:left w:val="single" w:sz="4" w:space="0" w:color="auto"/>
              <w:bottom w:val="single" w:sz="4" w:space="0" w:color="auto"/>
              <w:right w:val="single" w:sz="4" w:space="0" w:color="auto"/>
            </w:tcBorders>
            <w:hideMark/>
          </w:tcPr>
          <w:p w14:paraId="355BE565" w14:textId="77777777" w:rsidR="00D93CDE" w:rsidRDefault="00133F47">
            <w:pPr>
              <w:jc w:val="center"/>
              <w:rPr>
                <w:sz w:val="22"/>
                <w:szCs w:val="22"/>
              </w:rPr>
            </w:pPr>
            <w:r>
              <w:rPr>
                <w:sz w:val="22"/>
                <w:szCs w:val="22"/>
              </w:rPr>
              <w:t>2</w:t>
            </w:r>
          </w:p>
        </w:tc>
        <w:tc>
          <w:tcPr>
            <w:tcW w:w="2410" w:type="dxa"/>
            <w:tcBorders>
              <w:top w:val="single" w:sz="4" w:space="0" w:color="auto"/>
              <w:left w:val="single" w:sz="4" w:space="0" w:color="auto"/>
              <w:bottom w:val="single" w:sz="4" w:space="0" w:color="auto"/>
              <w:right w:val="single" w:sz="4" w:space="0" w:color="auto"/>
            </w:tcBorders>
            <w:hideMark/>
          </w:tcPr>
          <w:p w14:paraId="355BE566" w14:textId="77777777" w:rsidR="00D93CDE" w:rsidRDefault="00133F47">
            <w:pPr>
              <w:jc w:val="center"/>
              <w:rPr>
                <w:sz w:val="22"/>
                <w:szCs w:val="22"/>
              </w:rPr>
            </w:pPr>
            <w:r>
              <w:rPr>
                <w:sz w:val="22"/>
                <w:szCs w:val="22"/>
              </w:rPr>
              <w:t>3</w:t>
            </w:r>
          </w:p>
        </w:tc>
        <w:tc>
          <w:tcPr>
            <w:tcW w:w="2409" w:type="dxa"/>
            <w:tcBorders>
              <w:top w:val="single" w:sz="4" w:space="0" w:color="auto"/>
              <w:left w:val="single" w:sz="4" w:space="0" w:color="auto"/>
              <w:bottom w:val="single" w:sz="4" w:space="0" w:color="auto"/>
              <w:right w:val="single" w:sz="4" w:space="0" w:color="auto"/>
            </w:tcBorders>
            <w:hideMark/>
          </w:tcPr>
          <w:p w14:paraId="355BE567" w14:textId="77777777" w:rsidR="00D93CDE" w:rsidRDefault="00133F47">
            <w:pPr>
              <w:jc w:val="center"/>
              <w:rPr>
                <w:sz w:val="22"/>
                <w:szCs w:val="22"/>
              </w:rPr>
            </w:pPr>
            <w:r>
              <w:rPr>
                <w:sz w:val="22"/>
                <w:szCs w:val="22"/>
              </w:rPr>
              <w:t>4</w:t>
            </w:r>
          </w:p>
        </w:tc>
        <w:tc>
          <w:tcPr>
            <w:tcW w:w="3686" w:type="dxa"/>
            <w:tcBorders>
              <w:top w:val="single" w:sz="4" w:space="0" w:color="auto"/>
              <w:left w:val="single" w:sz="4" w:space="0" w:color="auto"/>
              <w:bottom w:val="single" w:sz="4" w:space="0" w:color="auto"/>
              <w:right w:val="single" w:sz="4" w:space="0" w:color="auto"/>
            </w:tcBorders>
            <w:hideMark/>
          </w:tcPr>
          <w:p w14:paraId="355BE568" w14:textId="77777777" w:rsidR="00D93CDE" w:rsidRDefault="00133F47">
            <w:pPr>
              <w:jc w:val="center"/>
              <w:rPr>
                <w:sz w:val="22"/>
                <w:szCs w:val="22"/>
              </w:rPr>
            </w:pPr>
            <w:r>
              <w:rPr>
                <w:sz w:val="22"/>
                <w:szCs w:val="22"/>
              </w:rPr>
              <w:t>5</w:t>
            </w:r>
          </w:p>
        </w:tc>
      </w:tr>
      <w:tr w:rsidR="00D93CDE" w14:paraId="355BE56F" w14:textId="77777777">
        <w:tc>
          <w:tcPr>
            <w:tcW w:w="648" w:type="dxa"/>
            <w:tcBorders>
              <w:top w:val="single" w:sz="4" w:space="0" w:color="auto"/>
              <w:left w:val="single" w:sz="4" w:space="0" w:color="auto"/>
              <w:bottom w:val="single" w:sz="4" w:space="0" w:color="auto"/>
              <w:right w:val="single" w:sz="4" w:space="0" w:color="auto"/>
            </w:tcBorders>
          </w:tcPr>
          <w:p w14:paraId="355BE56A" w14:textId="77777777" w:rsidR="00D93CDE" w:rsidRDefault="00D93CDE">
            <w:pPr>
              <w:jc w:val="center"/>
              <w:rPr>
                <w:szCs w:val="24"/>
              </w:rPr>
            </w:pPr>
          </w:p>
        </w:tc>
        <w:tc>
          <w:tcPr>
            <w:tcW w:w="3713" w:type="dxa"/>
            <w:tcBorders>
              <w:top w:val="single" w:sz="4" w:space="0" w:color="auto"/>
              <w:left w:val="single" w:sz="4" w:space="0" w:color="auto"/>
              <w:bottom w:val="single" w:sz="4" w:space="0" w:color="auto"/>
              <w:right w:val="single" w:sz="4" w:space="0" w:color="auto"/>
            </w:tcBorders>
          </w:tcPr>
          <w:p w14:paraId="355BE56B" w14:textId="77777777" w:rsidR="00D93CDE" w:rsidRDefault="00D93CDE">
            <w:pPr>
              <w:jc w:val="center"/>
              <w:rPr>
                <w:szCs w:val="24"/>
              </w:rPr>
            </w:pPr>
          </w:p>
        </w:tc>
        <w:tc>
          <w:tcPr>
            <w:tcW w:w="2410" w:type="dxa"/>
            <w:tcBorders>
              <w:top w:val="single" w:sz="4" w:space="0" w:color="auto"/>
              <w:left w:val="single" w:sz="4" w:space="0" w:color="auto"/>
              <w:bottom w:val="single" w:sz="4" w:space="0" w:color="auto"/>
              <w:right w:val="single" w:sz="4" w:space="0" w:color="auto"/>
            </w:tcBorders>
          </w:tcPr>
          <w:p w14:paraId="355BE56C" w14:textId="77777777" w:rsidR="00D93CDE" w:rsidRDefault="00D93CDE">
            <w:pPr>
              <w:jc w:val="center"/>
              <w:rPr>
                <w:szCs w:val="24"/>
              </w:rPr>
            </w:pPr>
          </w:p>
        </w:tc>
        <w:tc>
          <w:tcPr>
            <w:tcW w:w="2409" w:type="dxa"/>
            <w:tcBorders>
              <w:top w:val="single" w:sz="4" w:space="0" w:color="auto"/>
              <w:left w:val="single" w:sz="4" w:space="0" w:color="auto"/>
              <w:bottom w:val="single" w:sz="4" w:space="0" w:color="auto"/>
              <w:right w:val="single" w:sz="4" w:space="0" w:color="auto"/>
            </w:tcBorders>
          </w:tcPr>
          <w:p w14:paraId="355BE56D" w14:textId="77777777" w:rsidR="00D93CDE" w:rsidRDefault="00D93CDE">
            <w:pPr>
              <w:jc w:val="center"/>
              <w:rPr>
                <w:szCs w:val="24"/>
              </w:rPr>
            </w:pPr>
          </w:p>
        </w:tc>
        <w:tc>
          <w:tcPr>
            <w:tcW w:w="3686" w:type="dxa"/>
            <w:tcBorders>
              <w:top w:val="single" w:sz="4" w:space="0" w:color="auto"/>
              <w:left w:val="single" w:sz="4" w:space="0" w:color="auto"/>
              <w:bottom w:val="single" w:sz="4" w:space="0" w:color="auto"/>
              <w:right w:val="single" w:sz="4" w:space="0" w:color="auto"/>
            </w:tcBorders>
          </w:tcPr>
          <w:p w14:paraId="355BE56E" w14:textId="77777777" w:rsidR="00D93CDE" w:rsidRDefault="00D93CDE">
            <w:pPr>
              <w:jc w:val="center"/>
              <w:rPr>
                <w:szCs w:val="24"/>
              </w:rPr>
            </w:pPr>
          </w:p>
        </w:tc>
      </w:tr>
      <w:tr w:rsidR="00D93CDE" w14:paraId="355BE575" w14:textId="77777777">
        <w:tc>
          <w:tcPr>
            <w:tcW w:w="648" w:type="dxa"/>
            <w:tcBorders>
              <w:top w:val="single" w:sz="4" w:space="0" w:color="auto"/>
              <w:left w:val="single" w:sz="4" w:space="0" w:color="auto"/>
              <w:bottom w:val="single" w:sz="4" w:space="0" w:color="auto"/>
              <w:right w:val="single" w:sz="4" w:space="0" w:color="auto"/>
            </w:tcBorders>
          </w:tcPr>
          <w:p w14:paraId="355BE570" w14:textId="77777777" w:rsidR="00D93CDE" w:rsidRDefault="00D93CDE">
            <w:pPr>
              <w:jc w:val="center"/>
              <w:rPr>
                <w:szCs w:val="24"/>
              </w:rPr>
            </w:pPr>
          </w:p>
        </w:tc>
        <w:tc>
          <w:tcPr>
            <w:tcW w:w="3713" w:type="dxa"/>
            <w:tcBorders>
              <w:top w:val="single" w:sz="4" w:space="0" w:color="auto"/>
              <w:left w:val="single" w:sz="4" w:space="0" w:color="auto"/>
              <w:bottom w:val="single" w:sz="4" w:space="0" w:color="auto"/>
              <w:right w:val="single" w:sz="4" w:space="0" w:color="auto"/>
            </w:tcBorders>
          </w:tcPr>
          <w:p w14:paraId="355BE571" w14:textId="77777777" w:rsidR="00D93CDE" w:rsidRDefault="00D93CDE">
            <w:pPr>
              <w:jc w:val="center"/>
              <w:rPr>
                <w:szCs w:val="24"/>
              </w:rPr>
            </w:pPr>
          </w:p>
        </w:tc>
        <w:tc>
          <w:tcPr>
            <w:tcW w:w="2410" w:type="dxa"/>
            <w:tcBorders>
              <w:top w:val="single" w:sz="4" w:space="0" w:color="auto"/>
              <w:left w:val="single" w:sz="4" w:space="0" w:color="auto"/>
              <w:bottom w:val="single" w:sz="4" w:space="0" w:color="auto"/>
              <w:right w:val="single" w:sz="4" w:space="0" w:color="auto"/>
            </w:tcBorders>
          </w:tcPr>
          <w:p w14:paraId="355BE572" w14:textId="77777777" w:rsidR="00D93CDE" w:rsidRDefault="00D93CDE">
            <w:pPr>
              <w:jc w:val="center"/>
              <w:rPr>
                <w:szCs w:val="24"/>
              </w:rPr>
            </w:pPr>
          </w:p>
        </w:tc>
        <w:tc>
          <w:tcPr>
            <w:tcW w:w="2409" w:type="dxa"/>
            <w:tcBorders>
              <w:top w:val="single" w:sz="4" w:space="0" w:color="auto"/>
              <w:left w:val="single" w:sz="4" w:space="0" w:color="auto"/>
              <w:bottom w:val="single" w:sz="4" w:space="0" w:color="auto"/>
              <w:right w:val="single" w:sz="4" w:space="0" w:color="auto"/>
            </w:tcBorders>
          </w:tcPr>
          <w:p w14:paraId="355BE573" w14:textId="77777777" w:rsidR="00D93CDE" w:rsidRDefault="00D93CDE">
            <w:pPr>
              <w:jc w:val="center"/>
              <w:rPr>
                <w:szCs w:val="24"/>
              </w:rPr>
            </w:pPr>
          </w:p>
        </w:tc>
        <w:tc>
          <w:tcPr>
            <w:tcW w:w="3686" w:type="dxa"/>
            <w:tcBorders>
              <w:top w:val="single" w:sz="4" w:space="0" w:color="auto"/>
              <w:left w:val="single" w:sz="4" w:space="0" w:color="auto"/>
              <w:bottom w:val="single" w:sz="4" w:space="0" w:color="auto"/>
              <w:right w:val="single" w:sz="4" w:space="0" w:color="auto"/>
            </w:tcBorders>
          </w:tcPr>
          <w:p w14:paraId="355BE574" w14:textId="77777777" w:rsidR="00D93CDE" w:rsidRDefault="00D93CDE">
            <w:pPr>
              <w:jc w:val="center"/>
              <w:rPr>
                <w:szCs w:val="24"/>
              </w:rPr>
            </w:pPr>
          </w:p>
        </w:tc>
      </w:tr>
    </w:tbl>
    <w:p w14:paraId="355BE576" w14:textId="5188B9F7" w:rsidR="00D93CDE" w:rsidRDefault="00D93CDE">
      <w:pPr>
        <w:jc w:val="center"/>
      </w:pPr>
    </w:p>
    <w:p w14:paraId="355BE578" w14:textId="10940177" w:rsidR="00D93CDE" w:rsidRDefault="00133F47">
      <w:pPr>
        <w:jc w:val="center"/>
        <w:rPr>
          <w:sz w:val="22"/>
          <w:szCs w:val="22"/>
        </w:rPr>
      </w:pPr>
      <w:r>
        <w:t>__________________</w:t>
      </w:r>
    </w:p>
    <w:p w14:paraId="76476989" w14:textId="77777777" w:rsidR="00133F47" w:rsidRDefault="00133F47">
      <w:pPr>
        <w:ind w:left="10206" w:hanging="141"/>
        <w:jc w:val="both"/>
      </w:pPr>
      <w:r>
        <w:br w:type="page"/>
      </w:r>
    </w:p>
    <w:p w14:paraId="355BE579" w14:textId="06C2B286" w:rsidR="00D93CDE" w:rsidRDefault="00133F47">
      <w:pPr>
        <w:ind w:left="10206" w:hanging="141"/>
        <w:jc w:val="both"/>
        <w:rPr>
          <w:szCs w:val="24"/>
        </w:rPr>
      </w:pPr>
      <w:r>
        <w:rPr>
          <w:szCs w:val="24"/>
        </w:rPr>
        <w:lastRenderedPageBreak/>
        <w:t>Lietuvos higienos normos HN 109:2016</w:t>
      </w:r>
    </w:p>
    <w:p w14:paraId="355BE57A" w14:textId="77777777" w:rsidR="00D93CDE" w:rsidRDefault="00133F47">
      <w:pPr>
        <w:ind w:left="10065"/>
        <w:jc w:val="both"/>
        <w:rPr>
          <w:szCs w:val="24"/>
        </w:rPr>
      </w:pPr>
      <w:r>
        <w:rPr>
          <w:szCs w:val="24"/>
        </w:rPr>
        <w:t>„</w:t>
      </w:r>
      <w:r>
        <w:rPr>
          <w:color w:val="000000"/>
          <w:szCs w:val="24"/>
        </w:rPr>
        <w:t>Baseinų visuomenės sveikatos saugos reikalavimai</w:t>
      </w:r>
      <w:r>
        <w:rPr>
          <w:szCs w:val="24"/>
        </w:rPr>
        <w:t>“</w:t>
      </w:r>
    </w:p>
    <w:p w14:paraId="355BE57B" w14:textId="77777777" w:rsidR="00D93CDE" w:rsidRDefault="00133F47">
      <w:pPr>
        <w:ind w:left="10206" w:hanging="141"/>
        <w:jc w:val="both"/>
        <w:rPr>
          <w:szCs w:val="24"/>
        </w:rPr>
      </w:pPr>
      <w:r>
        <w:rPr>
          <w:szCs w:val="24"/>
        </w:rPr>
        <w:t>2</w:t>
      </w:r>
      <w:r>
        <w:rPr>
          <w:szCs w:val="24"/>
        </w:rPr>
        <w:t xml:space="preserve"> priedas</w:t>
      </w:r>
    </w:p>
    <w:p w14:paraId="355BE57C" w14:textId="77777777" w:rsidR="00D93CDE" w:rsidRDefault="00D93CDE">
      <w:pPr>
        <w:jc w:val="both"/>
        <w:rPr>
          <w:szCs w:val="24"/>
        </w:rPr>
      </w:pPr>
    </w:p>
    <w:p w14:paraId="355BE57D" w14:textId="77777777" w:rsidR="00D93CDE" w:rsidRDefault="00133F47">
      <w:pPr>
        <w:spacing w:line="312" w:lineRule="auto"/>
        <w:jc w:val="center"/>
        <w:rPr>
          <w:rFonts w:ascii="Times New Roman Bold" w:hAnsi="Times New Roman Bold"/>
          <w:b/>
          <w:color w:val="000000"/>
          <w:szCs w:val="24"/>
          <w:lang w:val="en-US"/>
        </w:rPr>
      </w:pPr>
      <w:r>
        <w:rPr>
          <w:szCs w:val="24"/>
        </w:rPr>
        <w:t>(</w:t>
      </w:r>
      <w:proofErr w:type="spellStart"/>
      <w:r>
        <w:rPr>
          <w:rFonts w:ascii="Times New Roman Bold" w:hAnsi="Times New Roman Bold"/>
          <w:b/>
          <w:color w:val="000000"/>
          <w:szCs w:val="24"/>
        </w:rPr>
        <w:t>Biocidinio</w:t>
      </w:r>
      <w:proofErr w:type="spellEnd"/>
      <w:r>
        <w:rPr>
          <w:rFonts w:ascii="Times New Roman Bold" w:hAnsi="Times New Roman Bold"/>
          <w:b/>
          <w:color w:val="000000"/>
          <w:szCs w:val="24"/>
        </w:rPr>
        <w:t xml:space="preserve"> produkto liekanų ir baseino vandens rūgštingumo (</w:t>
      </w:r>
      <w:proofErr w:type="spellStart"/>
      <w:r>
        <w:rPr>
          <w:rFonts w:ascii="Times New Roman Bold" w:hAnsi="Times New Roman Bold"/>
          <w:b/>
          <w:color w:val="000000"/>
          <w:szCs w:val="24"/>
        </w:rPr>
        <w:t>pH</w:t>
      </w:r>
      <w:proofErr w:type="spellEnd"/>
      <w:r>
        <w:rPr>
          <w:rFonts w:ascii="Times New Roman Bold" w:hAnsi="Times New Roman Bold"/>
          <w:b/>
          <w:color w:val="000000"/>
          <w:szCs w:val="24"/>
        </w:rPr>
        <w:t xml:space="preserve">) matavimo rezultatų </w:t>
      </w:r>
      <w:r>
        <w:rPr>
          <w:rFonts w:ascii="Times New Roman Bold" w:hAnsi="Times New Roman Bold"/>
          <w:b/>
          <w:szCs w:val="24"/>
        </w:rPr>
        <w:t>registracijos</w:t>
      </w:r>
      <w:r>
        <w:rPr>
          <w:szCs w:val="24"/>
        </w:rPr>
        <w:t xml:space="preserve"> </w:t>
      </w:r>
      <w:r>
        <w:rPr>
          <w:b/>
          <w:szCs w:val="24"/>
        </w:rPr>
        <w:t>žurnalo forma)</w:t>
      </w:r>
    </w:p>
    <w:p w14:paraId="355BE57E" w14:textId="30A713B5" w:rsidR="00D93CDE" w:rsidRDefault="00D93CDE">
      <w:pPr>
        <w:spacing w:line="312" w:lineRule="auto"/>
        <w:jc w:val="center"/>
        <w:rPr>
          <w:b/>
          <w:szCs w:val="24"/>
        </w:rPr>
      </w:pPr>
    </w:p>
    <w:p w14:paraId="355BE57F" w14:textId="11E24613" w:rsidR="00D93CDE" w:rsidRDefault="00133F47">
      <w:pPr>
        <w:spacing w:line="312" w:lineRule="auto"/>
        <w:jc w:val="center"/>
        <w:rPr>
          <w:rFonts w:ascii="Times New Roman Bold" w:hAnsi="Times New Roman Bold"/>
          <w:b/>
          <w:szCs w:val="24"/>
        </w:rPr>
      </w:pPr>
      <w:r>
        <w:rPr>
          <w:rFonts w:ascii="Times New Roman Bold" w:hAnsi="Times New Roman Bold"/>
          <w:b/>
          <w:color w:val="000000"/>
          <w:szCs w:val="24"/>
        </w:rPr>
        <w:t xml:space="preserve">BIOCIDINIO PRODUKTO LIEKANŲ IR BASEINO VANDENS RŪGŠTINGUMO (PH) MATAVIMO REZULTATŲ </w:t>
      </w:r>
      <w:r>
        <w:rPr>
          <w:rFonts w:ascii="Times New Roman Bold" w:hAnsi="Times New Roman Bold"/>
          <w:b/>
          <w:szCs w:val="24"/>
        </w:rPr>
        <w:t>REGISTRACIJOS ŽURNALAS</w:t>
      </w:r>
    </w:p>
    <w:p w14:paraId="355BE580" w14:textId="77777777"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rPr>
        <w:t>__________________________________________________________________________________________________</w:t>
      </w:r>
    </w:p>
    <w:p w14:paraId="355BE581" w14:textId="77777777"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(ūkio subjekto pavadinimas, kodas, adresas, fizin</w:t>
      </w:r>
      <w:r>
        <w:rPr>
          <w:sz w:val="20"/>
        </w:rPr>
        <w:t>io asmens vardas, pavardė, veiklos vykdymo vietos adresas)</w:t>
      </w:r>
    </w:p>
    <w:p w14:paraId="355BE582" w14:textId="77777777" w:rsidR="00D93CDE" w:rsidRDefault="00D93CDE">
      <w:pPr>
        <w:jc w:val="center"/>
        <w:rPr>
          <w:rFonts w:ascii="Times New Roman Bold" w:hAnsi="Times New Roman Bold"/>
          <w:b/>
          <w:szCs w:val="24"/>
        </w:rPr>
      </w:pP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2268"/>
        <w:gridCol w:w="1276"/>
        <w:gridCol w:w="1276"/>
        <w:gridCol w:w="850"/>
        <w:gridCol w:w="1560"/>
        <w:gridCol w:w="850"/>
        <w:gridCol w:w="1559"/>
        <w:gridCol w:w="1418"/>
        <w:gridCol w:w="3402"/>
      </w:tblGrid>
      <w:tr w:rsidR="00D93CDE" w14:paraId="355BE58C" w14:textId="77777777">
        <w:tc>
          <w:tcPr>
            <w:tcW w:w="675" w:type="dxa"/>
            <w:vMerge w:val="restart"/>
            <w:tcBorders>
              <w:top w:val="single" w:sz="4" w:space="0" w:color="auto"/>
              <w:left w:val="single" w:sz="4" w:space="0" w:color="auto"/>
              <w:bottom w:val="single" w:sz="4" w:space="0" w:color="auto"/>
              <w:right w:val="single" w:sz="4" w:space="0" w:color="auto"/>
            </w:tcBorders>
            <w:hideMark/>
          </w:tcPr>
          <w:p w14:paraId="355BE583" w14:textId="77777777" w:rsidR="00D93CDE" w:rsidRDefault="00133F47">
            <w:pPr>
              <w:jc w:val="center"/>
              <w:rPr>
                <w:szCs w:val="24"/>
              </w:rPr>
            </w:pPr>
            <w:r>
              <w:rPr>
                <w:szCs w:val="24"/>
              </w:rPr>
              <w:t>Eil.</w:t>
            </w:r>
          </w:p>
          <w:p w14:paraId="355BE584" w14:textId="77777777" w:rsidR="00D93CDE" w:rsidRDefault="00133F47">
            <w:pPr>
              <w:jc w:val="center"/>
              <w:rPr>
                <w:szCs w:val="24"/>
              </w:rPr>
            </w:pPr>
            <w:r>
              <w:rPr>
                <w:szCs w:val="24"/>
              </w:rPr>
              <w:t>Nr.</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355BE585" w14:textId="77777777" w:rsidR="00D93CDE" w:rsidRDefault="00133F47">
            <w:pPr>
              <w:jc w:val="center"/>
              <w:rPr>
                <w:rFonts w:ascii="Times New Roman Bold" w:hAnsi="Times New Roman Bold"/>
                <w:b/>
                <w:szCs w:val="24"/>
              </w:rPr>
            </w:pPr>
            <w:r>
              <w:rPr>
                <w:szCs w:val="24"/>
              </w:rPr>
              <w:t>Vandens baseiną identifikuojantys duomenys (pavadinimas, numeris ar pan.)</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55BE586" w14:textId="77777777" w:rsidR="00D93CDE" w:rsidRDefault="00133F47">
            <w:pPr>
              <w:jc w:val="center"/>
              <w:rPr>
                <w:rFonts w:ascii="Times New Roman Bold" w:hAnsi="Times New Roman Bold"/>
                <w:b/>
                <w:szCs w:val="24"/>
              </w:rPr>
            </w:pPr>
            <w:r>
              <w:rPr>
                <w:szCs w:val="24"/>
              </w:rPr>
              <w:t>Matavimo data</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55BE587" w14:textId="77777777" w:rsidR="00D93CDE" w:rsidRDefault="00133F47">
            <w:pPr>
              <w:jc w:val="center"/>
              <w:rPr>
                <w:szCs w:val="24"/>
              </w:rPr>
            </w:pPr>
            <w:r>
              <w:rPr>
                <w:szCs w:val="24"/>
              </w:rPr>
              <w:t>Matavimo laikas (valanda)</w:t>
            </w:r>
          </w:p>
        </w:tc>
        <w:tc>
          <w:tcPr>
            <w:tcW w:w="2410" w:type="dxa"/>
            <w:gridSpan w:val="2"/>
            <w:tcBorders>
              <w:top w:val="single" w:sz="4" w:space="0" w:color="auto"/>
              <w:left w:val="single" w:sz="4" w:space="0" w:color="auto"/>
              <w:bottom w:val="single" w:sz="4" w:space="0" w:color="auto"/>
              <w:right w:val="single" w:sz="4" w:space="0" w:color="auto"/>
            </w:tcBorders>
            <w:hideMark/>
          </w:tcPr>
          <w:p w14:paraId="355BE588" w14:textId="77777777" w:rsidR="00D93CDE" w:rsidRDefault="00133F47">
            <w:pPr>
              <w:jc w:val="center"/>
              <w:rPr>
                <w:rFonts w:ascii="Times New Roman Bold" w:hAnsi="Times New Roman Bold"/>
                <w:b/>
                <w:szCs w:val="24"/>
              </w:rPr>
            </w:pPr>
            <w:r>
              <w:rPr>
                <w:szCs w:val="24"/>
              </w:rPr>
              <w:t>Matavimo rankiniais įrenginiais rezultatai</w:t>
            </w:r>
          </w:p>
        </w:tc>
        <w:tc>
          <w:tcPr>
            <w:tcW w:w="2409" w:type="dxa"/>
            <w:gridSpan w:val="2"/>
            <w:tcBorders>
              <w:top w:val="single" w:sz="4" w:space="0" w:color="auto"/>
              <w:left w:val="single" w:sz="4" w:space="0" w:color="auto"/>
              <w:bottom w:val="single" w:sz="4" w:space="0" w:color="auto"/>
              <w:right w:val="single" w:sz="4" w:space="0" w:color="auto"/>
            </w:tcBorders>
            <w:hideMark/>
          </w:tcPr>
          <w:p w14:paraId="355BE589" w14:textId="77777777" w:rsidR="00D93CDE" w:rsidRDefault="00133F47">
            <w:pPr>
              <w:jc w:val="center"/>
              <w:rPr>
                <w:rFonts w:ascii="Times New Roman Bold" w:hAnsi="Times New Roman Bold"/>
                <w:b/>
                <w:szCs w:val="24"/>
              </w:rPr>
            </w:pPr>
            <w:r>
              <w:rPr>
                <w:szCs w:val="24"/>
              </w:rPr>
              <w:t>Automatinių kontrolės įrengini</w:t>
            </w:r>
            <w:r>
              <w:rPr>
                <w:szCs w:val="24"/>
              </w:rPr>
              <w:t>ų duomenys</w:t>
            </w:r>
          </w:p>
        </w:tc>
        <w:tc>
          <w:tcPr>
            <w:tcW w:w="1418" w:type="dxa"/>
            <w:tcBorders>
              <w:top w:val="single" w:sz="4" w:space="0" w:color="auto"/>
              <w:left w:val="single" w:sz="4" w:space="0" w:color="auto"/>
              <w:bottom w:val="single" w:sz="4" w:space="0" w:color="auto"/>
              <w:right w:val="single" w:sz="4" w:space="0" w:color="auto"/>
            </w:tcBorders>
            <w:hideMark/>
          </w:tcPr>
          <w:p w14:paraId="355BE58A" w14:textId="77777777" w:rsidR="00D93CDE" w:rsidRDefault="00133F47">
            <w:pPr>
              <w:jc w:val="center"/>
              <w:rPr>
                <w:szCs w:val="24"/>
              </w:rPr>
            </w:pPr>
            <w:r>
              <w:rPr>
                <w:szCs w:val="24"/>
              </w:rPr>
              <w:t>Veiksmai, nustačius neatitiktis</w:t>
            </w:r>
          </w:p>
        </w:tc>
        <w:tc>
          <w:tcPr>
            <w:tcW w:w="3402" w:type="dxa"/>
            <w:tcBorders>
              <w:top w:val="single" w:sz="4" w:space="0" w:color="auto"/>
              <w:left w:val="single" w:sz="4" w:space="0" w:color="auto"/>
              <w:bottom w:val="single" w:sz="4" w:space="0" w:color="auto"/>
              <w:right w:val="single" w:sz="4" w:space="0" w:color="auto"/>
            </w:tcBorders>
            <w:hideMark/>
          </w:tcPr>
          <w:p w14:paraId="355BE58B" w14:textId="77777777" w:rsidR="00D93CDE" w:rsidRDefault="00133F47">
            <w:pPr>
              <w:jc w:val="center"/>
              <w:rPr>
                <w:szCs w:val="24"/>
              </w:rPr>
            </w:pPr>
            <w:r>
              <w:rPr>
                <w:szCs w:val="24"/>
              </w:rPr>
              <w:t>Matavimą atlikęs asmuo (pareigos, vardas, pavardė, parašas)</w:t>
            </w:r>
          </w:p>
        </w:tc>
      </w:tr>
      <w:tr w:rsidR="00D93CDE" w14:paraId="355BE597" w14:textId="77777777">
        <w:trPr>
          <w:trHeight w:val="1436"/>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355BE58D" w14:textId="77777777" w:rsidR="00D93CDE" w:rsidRDefault="00D93CDE">
            <w:pPr>
              <w:rPr>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55BE58E" w14:textId="77777777" w:rsidR="00D93CDE" w:rsidRDefault="00D93CDE">
            <w:pPr>
              <w:rPr>
                <w:rFonts w:ascii="Times New Roman Bold" w:hAnsi="Times New Roman Bold"/>
                <w:b/>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5BE58F" w14:textId="77777777" w:rsidR="00D93CDE" w:rsidRDefault="00D93CDE">
            <w:pPr>
              <w:rPr>
                <w:rFonts w:ascii="Times New Roman Bold" w:hAnsi="Times New Roman Bold"/>
                <w:b/>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5BE590" w14:textId="77777777" w:rsidR="00D93CDE" w:rsidRDefault="00D93CDE">
            <w:pPr>
              <w:rPr>
                <w:szCs w:val="24"/>
              </w:rPr>
            </w:pPr>
          </w:p>
        </w:tc>
        <w:tc>
          <w:tcPr>
            <w:tcW w:w="850" w:type="dxa"/>
            <w:tcBorders>
              <w:top w:val="single" w:sz="4" w:space="0" w:color="auto"/>
              <w:left w:val="single" w:sz="4" w:space="0" w:color="auto"/>
              <w:bottom w:val="single" w:sz="4" w:space="0" w:color="auto"/>
              <w:right w:val="single" w:sz="4" w:space="0" w:color="auto"/>
            </w:tcBorders>
            <w:hideMark/>
          </w:tcPr>
          <w:p w14:paraId="355BE591" w14:textId="77777777" w:rsidR="00D93CDE" w:rsidRDefault="00133F47">
            <w:pPr>
              <w:jc w:val="center"/>
              <w:rPr>
                <w:szCs w:val="24"/>
              </w:rPr>
            </w:pPr>
            <w:proofErr w:type="spellStart"/>
            <w:r>
              <w:rPr>
                <w:szCs w:val="24"/>
              </w:rPr>
              <w:t>pH</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355BE592" w14:textId="77777777" w:rsidR="00D93CDE" w:rsidRDefault="00133F47">
            <w:pPr>
              <w:jc w:val="center"/>
              <w:rPr>
                <w:szCs w:val="24"/>
              </w:rPr>
            </w:pPr>
            <w:proofErr w:type="spellStart"/>
            <w:r>
              <w:rPr>
                <w:szCs w:val="24"/>
              </w:rPr>
              <w:t>Biocidinio</w:t>
            </w:r>
            <w:proofErr w:type="spellEnd"/>
            <w:r>
              <w:rPr>
                <w:szCs w:val="24"/>
              </w:rPr>
              <w:t xml:space="preserve"> produkto liekanos</w:t>
            </w:r>
          </w:p>
        </w:tc>
        <w:tc>
          <w:tcPr>
            <w:tcW w:w="850" w:type="dxa"/>
            <w:tcBorders>
              <w:top w:val="single" w:sz="4" w:space="0" w:color="auto"/>
              <w:left w:val="single" w:sz="4" w:space="0" w:color="auto"/>
              <w:bottom w:val="single" w:sz="4" w:space="0" w:color="auto"/>
              <w:right w:val="single" w:sz="4" w:space="0" w:color="auto"/>
            </w:tcBorders>
            <w:hideMark/>
          </w:tcPr>
          <w:p w14:paraId="355BE593" w14:textId="77777777" w:rsidR="00D93CDE" w:rsidRDefault="00133F47">
            <w:pPr>
              <w:jc w:val="center"/>
              <w:rPr>
                <w:szCs w:val="24"/>
              </w:rPr>
            </w:pPr>
            <w:proofErr w:type="spellStart"/>
            <w:r>
              <w:rPr>
                <w:szCs w:val="24"/>
              </w:rPr>
              <w:t>pH</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355BE594" w14:textId="77777777" w:rsidR="00D93CDE" w:rsidRDefault="00133F47">
            <w:pPr>
              <w:jc w:val="center"/>
              <w:rPr>
                <w:szCs w:val="24"/>
              </w:rPr>
            </w:pPr>
            <w:proofErr w:type="spellStart"/>
            <w:r>
              <w:rPr>
                <w:szCs w:val="24"/>
              </w:rPr>
              <w:t>Biocidinio</w:t>
            </w:r>
            <w:proofErr w:type="spellEnd"/>
            <w:r>
              <w:rPr>
                <w:szCs w:val="24"/>
              </w:rPr>
              <w:t xml:space="preserve"> produkto liekanos</w:t>
            </w:r>
          </w:p>
        </w:tc>
        <w:tc>
          <w:tcPr>
            <w:tcW w:w="1418" w:type="dxa"/>
            <w:tcBorders>
              <w:top w:val="single" w:sz="4" w:space="0" w:color="auto"/>
              <w:left w:val="single" w:sz="4" w:space="0" w:color="auto"/>
              <w:bottom w:val="single" w:sz="4" w:space="0" w:color="auto"/>
              <w:right w:val="single" w:sz="4" w:space="0" w:color="auto"/>
            </w:tcBorders>
          </w:tcPr>
          <w:p w14:paraId="355BE595" w14:textId="77777777" w:rsidR="00D93CDE" w:rsidRDefault="00D93CDE">
            <w:pPr>
              <w:jc w:val="center"/>
              <w:rPr>
                <w:rFonts w:ascii="Times New Roman Bold" w:hAnsi="Times New Roman Bold"/>
                <w:b/>
                <w:szCs w:val="24"/>
              </w:rPr>
            </w:pPr>
          </w:p>
        </w:tc>
        <w:tc>
          <w:tcPr>
            <w:tcW w:w="3402" w:type="dxa"/>
            <w:tcBorders>
              <w:top w:val="single" w:sz="4" w:space="0" w:color="auto"/>
              <w:left w:val="single" w:sz="4" w:space="0" w:color="auto"/>
              <w:bottom w:val="single" w:sz="4" w:space="0" w:color="auto"/>
              <w:right w:val="single" w:sz="4" w:space="0" w:color="auto"/>
            </w:tcBorders>
          </w:tcPr>
          <w:p w14:paraId="355BE596" w14:textId="77777777" w:rsidR="00D93CDE" w:rsidRDefault="00D93CDE">
            <w:pPr>
              <w:jc w:val="center"/>
              <w:rPr>
                <w:rFonts w:ascii="Times New Roman Bold" w:hAnsi="Times New Roman Bold"/>
                <w:b/>
                <w:szCs w:val="24"/>
              </w:rPr>
            </w:pPr>
          </w:p>
        </w:tc>
      </w:tr>
      <w:tr w:rsidR="00D93CDE" w14:paraId="355BE5A2" w14:textId="77777777">
        <w:tc>
          <w:tcPr>
            <w:tcW w:w="675" w:type="dxa"/>
            <w:tcBorders>
              <w:top w:val="single" w:sz="4" w:space="0" w:color="auto"/>
              <w:left w:val="single" w:sz="4" w:space="0" w:color="auto"/>
              <w:bottom w:val="single" w:sz="4" w:space="0" w:color="auto"/>
              <w:right w:val="single" w:sz="4" w:space="0" w:color="auto"/>
            </w:tcBorders>
            <w:hideMark/>
          </w:tcPr>
          <w:p w14:paraId="355BE598" w14:textId="77777777" w:rsidR="00D93CDE" w:rsidRDefault="00133F47">
            <w:pPr>
              <w:jc w:val="center"/>
              <w:rPr>
                <w:szCs w:val="24"/>
              </w:rPr>
            </w:pPr>
            <w:r>
              <w:rPr>
                <w:szCs w:val="24"/>
              </w:rPr>
              <w:t>1</w:t>
            </w:r>
          </w:p>
        </w:tc>
        <w:tc>
          <w:tcPr>
            <w:tcW w:w="2268" w:type="dxa"/>
            <w:tcBorders>
              <w:top w:val="single" w:sz="4" w:space="0" w:color="auto"/>
              <w:left w:val="single" w:sz="4" w:space="0" w:color="auto"/>
              <w:bottom w:val="single" w:sz="4" w:space="0" w:color="auto"/>
              <w:right w:val="single" w:sz="4" w:space="0" w:color="auto"/>
            </w:tcBorders>
            <w:hideMark/>
          </w:tcPr>
          <w:p w14:paraId="355BE599" w14:textId="77777777" w:rsidR="00D93CDE" w:rsidRDefault="00133F47">
            <w:pPr>
              <w:jc w:val="center"/>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hideMark/>
          </w:tcPr>
          <w:p w14:paraId="355BE59A" w14:textId="77777777" w:rsidR="00D93CDE" w:rsidRDefault="00133F47">
            <w:pPr>
              <w:jc w:val="center"/>
              <w:rPr>
                <w:sz w:val="22"/>
                <w:szCs w:val="22"/>
              </w:rPr>
            </w:pPr>
            <w:r>
              <w:rPr>
                <w:sz w:val="22"/>
                <w:szCs w:val="22"/>
              </w:rPr>
              <w:t>3</w:t>
            </w:r>
          </w:p>
        </w:tc>
        <w:tc>
          <w:tcPr>
            <w:tcW w:w="1276" w:type="dxa"/>
            <w:tcBorders>
              <w:top w:val="single" w:sz="4" w:space="0" w:color="auto"/>
              <w:left w:val="single" w:sz="4" w:space="0" w:color="auto"/>
              <w:bottom w:val="single" w:sz="4" w:space="0" w:color="auto"/>
              <w:right w:val="single" w:sz="4" w:space="0" w:color="auto"/>
            </w:tcBorders>
            <w:hideMark/>
          </w:tcPr>
          <w:p w14:paraId="355BE59B" w14:textId="77777777" w:rsidR="00D93CDE" w:rsidRDefault="00133F47">
            <w:pPr>
              <w:jc w:val="center"/>
              <w:rPr>
                <w:sz w:val="22"/>
                <w:szCs w:val="22"/>
              </w:rPr>
            </w:pPr>
            <w:r>
              <w:rPr>
                <w:sz w:val="22"/>
                <w:szCs w:val="22"/>
              </w:rPr>
              <w:t>4</w:t>
            </w:r>
          </w:p>
        </w:tc>
        <w:tc>
          <w:tcPr>
            <w:tcW w:w="850" w:type="dxa"/>
            <w:tcBorders>
              <w:top w:val="single" w:sz="4" w:space="0" w:color="auto"/>
              <w:left w:val="single" w:sz="4" w:space="0" w:color="auto"/>
              <w:bottom w:val="single" w:sz="4" w:space="0" w:color="auto"/>
              <w:right w:val="single" w:sz="4" w:space="0" w:color="auto"/>
            </w:tcBorders>
            <w:hideMark/>
          </w:tcPr>
          <w:p w14:paraId="355BE59C" w14:textId="77777777" w:rsidR="00D93CDE" w:rsidRDefault="00133F47">
            <w:pPr>
              <w:jc w:val="center"/>
              <w:rPr>
                <w:sz w:val="22"/>
                <w:szCs w:val="22"/>
              </w:rPr>
            </w:pPr>
            <w:r>
              <w:rPr>
                <w:sz w:val="22"/>
                <w:szCs w:val="22"/>
              </w:rPr>
              <w:t>5</w:t>
            </w:r>
          </w:p>
        </w:tc>
        <w:tc>
          <w:tcPr>
            <w:tcW w:w="1560" w:type="dxa"/>
            <w:tcBorders>
              <w:top w:val="single" w:sz="4" w:space="0" w:color="auto"/>
              <w:left w:val="single" w:sz="4" w:space="0" w:color="auto"/>
              <w:bottom w:val="single" w:sz="4" w:space="0" w:color="auto"/>
              <w:right w:val="single" w:sz="4" w:space="0" w:color="auto"/>
            </w:tcBorders>
            <w:hideMark/>
          </w:tcPr>
          <w:p w14:paraId="355BE59D" w14:textId="77777777" w:rsidR="00D93CDE" w:rsidRDefault="00133F47">
            <w:pPr>
              <w:jc w:val="center"/>
              <w:rPr>
                <w:sz w:val="22"/>
                <w:szCs w:val="22"/>
              </w:rPr>
            </w:pPr>
            <w:r>
              <w:rPr>
                <w:sz w:val="22"/>
                <w:szCs w:val="22"/>
              </w:rPr>
              <w:t>6</w:t>
            </w:r>
          </w:p>
        </w:tc>
        <w:tc>
          <w:tcPr>
            <w:tcW w:w="850" w:type="dxa"/>
            <w:tcBorders>
              <w:top w:val="single" w:sz="4" w:space="0" w:color="auto"/>
              <w:left w:val="single" w:sz="4" w:space="0" w:color="auto"/>
              <w:bottom w:val="single" w:sz="4" w:space="0" w:color="auto"/>
              <w:right w:val="single" w:sz="4" w:space="0" w:color="auto"/>
            </w:tcBorders>
            <w:hideMark/>
          </w:tcPr>
          <w:p w14:paraId="355BE59E" w14:textId="77777777" w:rsidR="00D93CDE" w:rsidRDefault="00133F47">
            <w:pPr>
              <w:jc w:val="center"/>
              <w:rPr>
                <w:sz w:val="22"/>
                <w:szCs w:val="22"/>
              </w:rPr>
            </w:pPr>
            <w:r>
              <w:rPr>
                <w:sz w:val="22"/>
                <w:szCs w:val="22"/>
              </w:rPr>
              <w:t>7</w:t>
            </w:r>
          </w:p>
        </w:tc>
        <w:tc>
          <w:tcPr>
            <w:tcW w:w="1559" w:type="dxa"/>
            <w:tcBorders>
              <w:top w:val="single" w:sz="4" w:space="0" w:color="auto"/>
              <w:left w:val="single" w:sz="4" w:space="0" w:color="auto"/>
              <w:bottom w:val="single" w:sz="4" w:space="0" w:color="auto"/>
              <w:right w:val="single" w:sz="4" w:space="0" w:color="auto"/>
            </w:tcBorders>
            <w:hideMark/>
          </w:tcPr>
          <w:p w14:paraId="355BE59F" w14:textId="77777777" w:rsidR="00D93CDE" w:rsidRDefault="00133F47">
            <w:pPr>
              <w:jc w:val="center"/>
              <w:rPr>
                <w:sz w:val="22"/>
                <w:szCs w:val="22"/>
              </w:rPr>
            </w:pPr>
            <w:r>
              <w:rPr>
                <w:sz w:val="22"/>
                <w:szCs w:val="22"/>
              </w:rPr>
              <w:t>8</w:t>
            </w:r>
          </w:p>
        </w:tc>
        <w:tc>
          <w:tcPr>
            <w:tcW w:w="1418" w:type="dxa"/>
            <w:tcBorders>
              <w:top w:val="single" w:sz="4" w:space="0" w:color="auto"/>
              <w:left w:val="single" w:sz="4" w:space="0" w:color="auto"/>
              <w:bottom w:val="single" w:sz="4" w:space="0" w:color="auto"/>
              <w:right w:val="single" w:sz="4" w:space="0" w:color="auto"/>
            </w:tcBorders>
            <w:hideMark/>
          </w:tcPr>
          <w:p w14:paraId="355BE5A0" w14:textId="77777777" w:rsidR="00D93CDE" w:rsidRDefault="00133F47">
            <w:pPr>
              <w:jc w:val="center"/>
              <w:rPr>
                <w:sz w:val="22"/>
                <w:szCs w:val="22"/>
              </w:rPr>
            </w:pPr>
            <w:r>
              <w:rPr>
                <w:sz w:val="22"/>
                <w:szCs w:val="22"/>
              </w:rPr>
              <w:t>9</w:t>
            </w:r>
          </w:p>
        </w:tc>
        <w:tc>
          <w:tcPr>
            <w:tcW w:w="3402" w:type="dxa"/>
            <w:tcBorders>
              <w:top w:val="single" w:sz="4" w:space="0" w:color="auto"/>
              <w:left w:val="single" w:sz="4" w:space="0" w:color="auto"/>
              <w:bottom w:val="single" w:sz="4" w:space="0" w:color="auto"/>
              <w:right w:val="single" w:sz="4" w:space="0" w:color="auto"/>
            </w:tcBorders>
            <w:hideMark/>
          </w:tcPr>
          <w:p w14:paraId="355BE5A1" w14:textId="77777777" w:rsidR="00D93CDE" w:rsidRDefault="00133F47">
            <w:pPr>
              <w:jc w:val="center"/>
              <w:rPr>
                <w:sz w:val="22"/>
                <w:szCs w:val="22"/>
              </w:rPr>
            </w:pPr>
            <w:r>
              <w:rPr>
                <w:sz w:val="22"/>
                <w:szCs w:val="22"/>
              </w:rPr>
              <w:t>10</w:t>
            </w:r>
          </w:p>
        </w:tc>
      </w:tr>
      <w:tr w:rsidR="00D93CDE" w14:paraId="355BE5AD" w14:textId="77777777">
        <w:tc>
          <w:tcPr>
            <w:tcW w:w="675" w:type="dxa"/>
            <w:tcBorders>
              <w:top w:val="single" w:sz="4" w:space="0" w:color="auto"/>
              <w:left w:val="single" w:sz="4" w:space="0" w:color="auto"/>
              <w:bottom w:val="single" w:sz="4" w:space="0" w:color="auto"/>
              <w:right w:val="single" w:sz="4" w:space="0" w:color="auto"/>
            </w:tcBorders>
          </w:tcPr>
          <w:p w14:paraId="355BE5A3" w14:textId="77777777" w:rsidR="00D93CDE" w:rsidRDefault="00D93CDE">
            <w:pPr>
              <w:jc w:val="center"/>
              <w:rPr>
                <w:rFonts w:ascii="Times New Roman Bold" w:hAnsi="Times New Roman Bold"/>
                <w:b/>
                <w:szCs w:val="24"/>
              </w:rPr>
            </w:pPr>
          </w:p>
        </w:tc>
        <w:tc>
          <w:tcPr>
            <w:tcW w:w="2268" w:type="dxa"/>
            <w:tcBorders>
              <w:top w:val="single" w:sz="4" w:space="0" w:color="auto"/>
              <w:left w:val="single" w:sz="4" w:space="0" w:color="auto"/>
              <w:bottom w:val="single" w:sz="4" w:space="0" w:color="auto"/>
              <w:right w:val="single" w:sz="4" w:space="0" w:color="auto"/>
            </w:tcBorders>
          </w:tcPr>
          <w:p w14:paraId="355BE5A4" w14:textId="77777777" w:rsidR="00D93CDE" w:rsidRDefault="00D93CDE">
            <w:pPr>
              <w:jc w:val="center"/>
              <w:rPr>
                <w:rFonts w:ascii="Times New Roman Bold" w:hAnsi="Times New Roman Bold"/>
                <w:b/>
                <w:szCs w:val="24"/>
              </w:rPr>
            </w:pPr>
          </w:p>
        </w:tc>
        <w:tc>
          <w:tcPr>
            <w:tcW w:w="1276" w:type="dxa"/>
            <w:tcBorders>
              <w:top w:val="single" w:sz="4" w:space="0" w:color="auto"/>
              <w:left w:val="single" w:sz="4" w:space="0" w:color="auto"/>
              <w:bottom w:val="single" w:sz="4" w:space="0" w:color="auto"/>
              <w:right w:val="single" w:sz="4" w:space="0" w:color="auto"/>
            </w:tcBorders>
          </w:tcPr>
          <w:p w14:paraId="355BE5A5" w14:textId="77777777" w:rsidR="00D93CDE" w:rsidRDefault="00D93CDE">
            <w:pPr>
              <w:jc w:val="center"/>
              <w:rPr>
                <w:rFonts w:ascii="Times New Roman Bold" w:hAnsi="Times New Roman Bold"/>
                <w:b/>
                <w:szCs w:val="24"/>
              </w:rPr>
            </w:pPr>
          </w:p>
        </w:tc>
        <w:tc>
          <w:tcPr>
            <w:tcW w:w="1276" w:type="dxa"/>
            <w:tcBorders>
              <w:top w:val="single" w:sz="4" w:space="0" w:color="auto"/>
              <w:left w:val="single" w:sz="4" w:space="0" w:color="auto"/>
              <w:bottom w:val="single" w:sz="4" w:space="0" w:color="auto"/>
              <w:right w:val="single" w:sz="4" w:space="0" w:color="auto"/>
            </w:tcBorders>
          </w:tcPr>
          <w:p w14:paraId="355BE5A6" w14:textId="77777777" w:rsidR="00D93CDE" w:rsidRDefault="00D93CDE">
            <w:pPr>
              <w:jc w:val="center"/>
              <w:rPr>
                <w:rFonts w:ascii="Times New Roman Bold" w:hAnsi="Times New Roman Bold"/>
                <w:b/>
                <w:szCs w:val="24"/>
              </w:rPr>
            </w:pPr>
          </w:p>
        </w:tc>
        <w:tc>
          <w:tcPr>
            <w:tcW w:w="850" w:type="dxa"/>
            <w:tcBorders>
              <w:top w:val="single" w:sz="4" w:space="0" w:color="auto"/>
              <w:left w:val="single" w:sz="4" w:space="0" w:color="auto"/>
              <w:bottom w:val="single" w:sz="4" w:space="0" w:color="auto"/>
              <w:right w:val="single" w:sz="4" w:space="0" w:color="auto"/>
            </w:tcBorders>
          </w:tcPr>
          <w:p w14:paraId="355BE5A7" w14:textId="77777777" w:rsidR="00D93CDE" w:rsidRDefault="00D93CDE">
            <w:pPr>
              <w:jc w:val="center"/>
              <w:rPr>
                <w:rFonts w:ascii="Times New Roman Bold" w:hAnsi="Times New Roman Bold"/>
                <w:b/>
                <w:szCs w:val="24"/>
              </w:rPr>
            </w:pPr>
          </w:p>
        </w:tc>
        <w:tc>
          <w:tcPr>
            <w:tcW w:w="1560" w:type="dxa"/>
            <w:tcBorders>
              <w:top w:val="single" w:sz="4" w:space="0" w:color="auto"/>
              <w:left w:val="single" w:sz="4" w:space="0" w:color="auto"/>
              <w:bottom w:val="single" w:sz="4" w:space="0" w:color="auto"/>
              <w:right w:val="single" w:sz="4" w:space="0" w:color="auto"/>
            </w:tcBorders>
          </w:tcPr>
          <w:p w14:paraId="355BE5A8" w14:textId="77777777" w:rsidR="00D93CDE" w:rsidRDefault="00D93CDE">
            <w:pPr>
              <w:jc w:val="center"/>
              <w:rPr>
                <w:rFonts w:ascii="Times New Roman Bold" w:hAnsi="Times New Roman Bold"/>
                <w:b/>
                <w:szCs w:val="24"/>
              </w:rPr>
            </w:pPr>
          </w:p>
        </w:tc>
        <w:tc>
          <w:tcPr>
            <w:tcW w:w="850" w:type="dxa"/>
            <w:tcBorders>
              <w:top w:val="single" w:sz="4" w:space="0" w:color="auto"/>
              <w:left w:val="single" w:sz="4" w:space="0" w:color="auto"/>
              <w:bottom w:val="single" w:sz="4" w:space="0" w:color="auto"/>
              <w:right w:val="single" w:sz="4" w:space="0" w:color="auto"/>
            </w:tcBorders>
          </w:tcPr>
          <w:p w14:paraId="355BE5A9" w14:textId="77777777" w:rsidR="00D93CDE" w:rsidRDefault="00D93CDE">
            <w:pPr>
              <w:jc w:val="center"/>
              <w:rPr>
                <w:rFonts w:ascii="Times New Roman Bold" w:hAnsi="Times New Roman Bold"/>
                <w:b/>
                <w:szCs w:val="24"/>
              </w:rPr>
            </w:pPr>
          </w:p>
        </w:tc>
        <w:tc>
          <w:tcPr>
            <w:tcW w:w="1559" w:type="dxa"/>
            <w:tcBorders>
              <w:top w:val="single" w:sz="4" w:space="0" w:color="auto"/>
              <w:left w:val="single" w:sz="4" w:space="0" w:color="auto"/>
              <w:bottom w:val="single" w:sz="4" w:space="0" w:color="auto"/>
              <w:right w:val="single" w:sz="4" w:space="0" w:color="auto"/>
            </w:tcBorders>
          </w:tcPr>
          <w:p w14:paraId="355BE5AA" w14:textId="77777777" w:rsidR="00D93CDE" w:rsidRDefault="00D93CDE">
            <w:pPr>
              <w:jc w:val="center"/>
              <w:rPr>
                <w:rFonts w:ascii="Times New Roman Bold" w:hAnsi="Times New Roman Bold"/>
                <w:b/>
                <w:szCs w:val="24"/>
              </w:rPr>
            </w:pPr>
          </w:p>
        </w:tc>
        <w:tc>
          <w:tcPr>
            <w:tcW w:w="1418" w:type="dxa"/>
            <w:tcBorders>
              <w:top w:val="single" w:sz="4" w:space="0" w:color="auto"/>
              <w:left w:val="single" w:sz="4" w:space="0" w:color="auto"/>
              <w:bottom w:val="single" w:sz="4" w:space="0" w:color="auto"/>
              <w:right w:val="single" w:sz="4" w:space="0" w:color="auto"/>
            </w:tcBorders>
          </w:tcPr>
          <w:p w14:paraId="355BE5AB" w14:textId="77777777" w:rsidR="00D93CDE" w:rsidRDefault="00D93CDE">
            <w:pPr>
              <w:jc w:val="center"/>
              <w:rPr>
                <w:rFonts w:ascii="Times New Roman Bold" w:hAnsi="Times New Roman Bold"/>
                <w:b/>
                <w:szCs w:val="24"/>
              </w:rPr>
            </w:pPr>
          </w:p>
        </w:tc>
        <w:tc>
          <w:tcPr>
            <w:tcW w:w="3402" w:type="dxa"/>
            <w:tcBorders>
              <w:top w:val="single" w:sz="4" w:space="0" w:color="auto"/>
              <w:left w:val="single" w:sz="4" w:space="0" w:color="auto"/>
              <w:bottom w:val="single" w:sz="4" w:space="0" w:color="auto"/>
              <w:right w:val="single" w:sz="4" w:space="0" w:color="auto"/>
            </w:tcBorders>
          </w:tcPr>
          <w:p w14:paraId="355BE5AC" w14:textId="77777777" w:rsidR="00D93CDE" w:rsidRDefault="00D93CDE">
            <w:pPr>
              <w:jc w:val="center"/>
              <w:rPr>
                <w:rFonts w:ascii="Times New Roman Bold" w:hAnsi="Times New Roman Bold"/>
                <w:b/>
                <w:szCs w:val="24"/>
              </w:rPr>
            </w:pPr>
          </w:p>
        </w:tc>
      </w:tr>
    </w:tbl>
    <w:p w14:paraId="355BE5AE" w14:textId="72748EEE" w:rsidR="00D93CDE" w:rsidRDefault="00D93CDE">
      <w:pPr>
        <w:rPr>
          <w:rFonts w:ascii="Calibri" w:hAnsi="Calibri"/>
          <w:sz w:val="22"/>
          <w:szCs w:val="22"/>
        </w:rPr>
      </w:pPr>
    </w:p>
    <w:p w14:paraId="355BE5B0" w14:textId="5C60199C" w:rsidR="00D93CDE" w:rsidRDefault="00133F47">
      <w:pPr>
        <w:jc w:val="center"/>
        <w:rPr>
          <w:sz w:val="22"/>
          <w:szCs w:val="22"/>
        </w:rPr>
      </w:pPr>
      <w:r>
        <w:t>_______________</w:t>
      </w:r>
    </w:p>
    <w:p w14:paraId="368B6EAB" w14:textId="77777777" w:rsidR="00133F47" w:rsidRDefault="00133F47">
      <w:pPr>
        <w:tabs>
          <w:tab w:val="left" w:pos="4860"/>
        </w:tabs>
        <w:snapToGrid w:val="0"/>
        <w:ind w:firstLine="7920"/>
        <w:jc w:val="both"/>
      </w:pPr>
      <w:r>
        <w:br w:type="page"/>
      </w:r>
    </w:p>
    <w:p w14:paraId="355BE5B1" w14:textId="795B16ED" w:rsidR="00D93CDE" w:rsidRDefault="00133F47">
      <w:pPr>
        <w:tabs>
          <w:tab w:val="left" w:pos="4860"/>
        </w:tabs>
        <w:snapToGrid w:val="0"/>
        <w:ind w:firstLine="7920"/>
        <w:jc w:val="both"/>
        <w:rPr>
          <w:szCs w:val="24"/>
        </w:rPr>
      </w:pPr>
      <w:r>
        <w:rPr>
          <w:szCs w:val="24"/>
        </w:rPr>
        <w:lastRenderedPageBreak/>
        <w:t xml:space="preserve">Lietuvos higienos normos </w:t>
      </w:r>
    </w:p>
    <w:p w14:paraId="355BE5B2" w14:textId="77777777" w:rsidR="00D93CDE" w:rsidRDefault="00133F47">
      <w:pPr>
        <w:tabs>
          <w:tab w:val="left" w:pos="4860"/>
        </w:tabs>
        <w:snapToGrid w:val="0"/>
        <w:ind w:firstLine="7920"/>
        <w:jc w:val="both"/>
        <w:rPr>
          <w:szCs w:val="24"/>
          <w:lang w:val="en-US"/>
        </w:rPr>
      </w:pPr>
      <w:r>
        <w:rPr>
          <w:szCs w:val="24"/>
        </w:rPr>
        <w:t xml:space="preserve">HN 109:2016 </w:t>
      </w:r>
      <w:r>
        <w:rPr>
          <w:szCs w:val="24"/>
          <w:lang w:val="en-US"/>
        </w:rPr>
        <w:t>„</w:t>
      </w:r>
      <w:proofErr w:type="spellStart"/>
      <w:r>
        <w:rPr>
          <w:szCs w:val="24"/>
          <w:lang w:val="en-US"/>
        </w:rPr>
        <w:t>Baseinų</w:t>
      </w:r>
      <w:proofErr w:type="spellEnd"/>
      <w:r>
        <w:rPr>
          <w:szCs w:val="24"/>
          <w:lang w:val="en-US"/>
        </w:rPr>
        <w:t xml:space="preserve"> </w:t>
      </w:r>
      <w:proofErr w:type="spellStart"/>
      <w:r>
        <w:rPr>
          <w:szCs w:val="24"/>
          <w:lang w:val="en-US"/>
        </w:rPr>
        <w:t>visuomenės</w:t>
      </w:r>
      <w:proofErr w:type="spellEnd"/>
      <w:r>
        <w:rPr>
          <w:szCs w:val="24"/>
          <w:lang w:val="en-US"/>
        </w:rPr>
        <w:t xml:space="preserve"> </w:t>
      </w:r>
    </w:p>
    <w:p w14:paraId="355BE5B3" w14:textId="77777777" w:rsidR="00D93CDE" w:rsidRDefault="00133F47">
      <w:pPr>
        <w:tabs>
          <w:tab w:val="left" w:pos="4860"/>
        </w:tabs>
        <w:snapToGrid w:val="0"/>
        <w:ind w:firstLine="7920"/>
        <w:jc w:val="both"/>
        <w:rPr>
          <w:szCs w:val="24"/>
          <w:lang w:val="en-US"/>
        </w:rPr>
      </w:pPr>
      <w:proofErr w:type="spellStart"/>
      <w:proofErr w:type="gramStart"/>
      <w:r>
        <w:rPr>
          <w:szCs w:val="24"/>
          <w:lang w:val="en-US"/>
        </w:rPr>
        <w:t>sveikatos</w:t>
      </w:r>
      <w:proofErr w:type="spellEnd"/>
      <w:proofErr w:type="gramEnd"/>
      <w:r>
        <w:rPr>
          <w:szCs w:val="24"/>
          <w:lang w:val="en-US"/>
        </w:rPr>
        <w:t xml:space="preserve"> </w:t>
      </w:r>
      <w:proofErr w:type="spellStart"/>
      <w:r>
        <w:rPr>
          <w:szCs w:val="24"/>
          <w:lang w:val="en-US"/>
        </w:rPr>
        <w:t>saugos</w:t>
      </w:r>
      <w:proofErr w:type="spellEnd"/>
      <w:r>
        <w:rPr>
          <w:szCs w:val="24"/>
          <w:lang w:val="en-US"/>
        </w:rPr>
        <w:t xml:space="preserve"> </w:t>
      </w:r>
      <w:proofErr w:type="spellStart"/>
      <w:r>
        <w:rPr>
          <w:szCs w:val="24"/>
          <w:lang w:val="en-US"/>
        </w:rPr>
        <w:t>reikalavimai</w:t>
      </w:r>
      <w:proofErr w:type="spellEnd"/>
      <w:r>
        <w:rPr>
          <w:szCs w:val="24"/>
          <w:lang w:val="en-US"/>
        </w:rPr>
        <w:t>“</w:t>
      </w:r>
    </w:p>
    <w:p w14:paraId="355BE5B4" w14:textId="77777777" w:rsidR="00D93CDE" w:rsidRDefault="00133F47">
      <w:pPr>
        <w:tabs>
          <w:tab w:val="left" w:pos="4860"/>
        </w:tabs>
        <w:ind w:firstLine="7920"/>
        <w:rPr>
          <w:szCs w:val="24"/>
        </w:rPr>
      </w:pPr>
      <w:r>
        <w:t>3</w:t>
      </w:r>
      <w:r>
        <w:t xml:space="preserve"> priedas</w:t>
      </w:r>
    </w:p>
    <w:p w14:paraId="355BE5B5" w14:textId="77777777" w:rsidR="00D93CDE" w:rsidRDefault="00D93CDE">
      <w:pPr>
        <w:keepNext/>
        <w:jc w:val="center"/>
        <w:rPr>
          <w:b/>
          <w:szCs w:val="24"/>
        </w:rPr>
      </w:pPr>
    </w:p>
    <w:p w14:paraId="355BE5B6" w14:textId="77777777" w:rsidR="00D93CDE" w:rsidRDefault="00D93CDE"/>
    <w:p w14:paraId="355BE5B7" w14:textId="04F634DA" w:rsidR="00D93CDE" w:rsidRDefault="00133F47">
      <w:pPr>
        <w:keepNext/>
        <w:jc w:val="center"/>
        <w:rPr>
          <w:b/>
          <w:szCs w:val="24"/>
        </w:rPr>
      </w:pPr>
      <w:r>
        <w:rPr>
          <w:b/>
          <w:szCs w:val="24"/>
        </w:rPr>
        <w:t>(Profilaktinių (techninių) priemonių (darbų) registracijos žurnalo forma)</w:t>
      </w:r>
    </w:p>
    <w:p w14:paraId="355BE5B8" w14:textId="77777777" w:rsidR="00D93CDE" w:rsidRDefault="00D93CDE"/>
    <w:p w14:paraId="355BE5B9" w14:textId="2C769017"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b/>
          <w:szCs w:val="24"/>
        </w:rPr>
        <w:t>PROFILAKTINIŲ (TECHNINIŲ) PRIEMONIŲ (DARBŲ) REGISTRACIJOS ŽURNALAS</w:t>
      </w:r>
      <w:r>
        <w:rPr>
          <w:rFonts w:ascii="Courier New" w:hAnsi="Courier New" w:cs="Courier New"/>
          <w:sz w:val="20"/>
        </w:rPr>
        <w:t xml:space="preserve"> </w:t>
      </w:r>
      <w:r>
        <w:rPr>
          <w:szCs w:val="24"/>
        </w:rPr>
        <w:t>__________________________________________________________________________________________________</w:t>
      </w:r>
    </w:p>
    <w:p w14:paraId="355BE5BA" w14:textId="77777777"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(ūkio subjekto pavadinimas, kodas, adresas, fizinio asmens vardas, pavardė, veiklos vykdymo vietos adresas)</w:t>
      </w:r>
    </w:p>
    <w:p w14:paraId="355BE5BB" w14:textId="77777777" w:rsidR="00D93CDE" w:rsidRDefault="00D93CDE">
      <w:pPr>
        <w:jc w:val="center"/>
        <w:rPr>
          <w:szCs w:val="24"/>
        </w:rPr>
      </w:pPr>
    </w:p>
    <w:tbl>
      <w:tblPr>
        <w:tblW w:w="1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1781"/>
        <w:gridCol w:w="1439"/>
        <w:gridCol w:w="1440"/>
        <w:gridCol w:w="5270"/>
        <w:gridCol w:w="2134"/>
      </w:tblGrid>
      <w:tr w:rsidR="00D93CDE" w14:paraId="355BE5C4" w14:textId="77777777">
        <w:tc>
          <w:tcPr>
            <w:tcW w:w="644" w:type="dxa"/>
            <w:tcBorders>
              <w:top w:val="single" w:sz="4" w:space="0" w:color="auto"/>
              <w:left w:val="single" w:sz="4" w:space="0" w:color="auto"/>
              <w:bottom w:val="single" w:sz="4" w:space="0" w:color="auto"/>
              <w:right w:val="single" w:sz="4" w:space="0" w:color="auto"/>
            </w:tcBorders>
            <w:hideMark/>
          </w:tcPr>
          <w:p w14:paraId="355BE5BC" w14:textId="77777777" w:rsidR="00D93CDE" w:rsidRDefault="00133F47">
            <w:pPr>
              <w:jc w:val="center"/>
              <w:rPr>
                <w:sz w:val="22"/>
                <w:szCs w:val="22"/>
              </w:rPr>
            </w:pPr>
            <w:r>
              <w:rPr>
                <w:sz w:val="22"/>
                <w:szCs w:val="22"/>
              </w:rPr>
              <w:t>Eil. Nr.</w:t>
            </w:r>
          </w:p>
        </w:tc>
        <w:tc>
          <w:tcPr>
            <w:tcW w:w="1781" w:type="dxa"/>
            <w:tcBorders>
              <w:top w:val="single" w:sz="4" w:space="0" w:color="auto"/>
              <w:left w:val="single" w:sz="4" w:space="0" w:color="auto"/>
              <w:bottom w:val="single" w:sz="4" w:space="0" w:color="auto"/>
              <w:right w:val="single" w:sz="4" w:space="0" w:color="auto"/>
            </w:tcBorders>
            <w:hideMark/>
          </w:tcPr>
          <w:p w14:paraId="355BE5BD" w14:textId="77777777" w:rsidR="00D93CDE" w:rsidRDefault="00133F47">
            <w:pPr>
              <w:jc w:val="center"/>
              <w:rPr>
                <w:sz w:val="22"/>
                <w:szCs w:val="22"/>
              </w:rPr>
            </w:pPr>
            <w:r>
              <w:rPr>
                <w:sz w:val="22"/>
                <w:szCs w:val="22"/>
              </w:rPr>
              <w:t>Profilaktinės (techninės) priemonės (da</w:t>
            </w:r>
            <w:r>
              <w:rPr>
                <w:sz w:val="22"/>
                <w:szCs w:val="22"/>
              </w:rPr>
              <w:t>rbo) pavadinimas</w:t>
            </w:r>
          </w:p>
          <w:p w14:paraId="355BE5BE" w14:textId="77777777" w:rsidR="00D93CDE" w:rsidRDefault="00133F47">
            <w:pPr>
              <w:jc w:val="center"/>
              <w:rPr>
                <w:sz w:val="22"/>
                <w:szCs w:val="22"/>
              </w:rPr>
            </w:pPr>
            <w:r>
              <w:rPr>
                <w:sz w:val="22"/>
                <w:szCs w:val="22"/>
              </w:rPr>
              <w:t>(vandens tiekimo sistemos remontas, rekonstrukcija, valymas, terminis ar cheminis kenksmingumo šalinimas)</w:t>
            </w:r>
          </w:p>
        </w:tc>
        <w:tc>
          <w:tcPr>
            <w:tcW w:w="1439" w:type="dxa"/>
            <w:tcBorders>
              <w:top w:val="single" w:sz="4" w:space="0" w:color="auto"/>
              <w:left w:val="single" w:sz="4" w:space="0" w:color="auto"/>
              <w:bottom w:val="single" w:sz="4" w:space="0" w:color="auto"/>
              <w:right w:val="single" w:sz="4" w:space="0" w:color="auto"/>
            </w:tcBorders>
            <w:hideMark/>
          </w:tcPr>
          <w:p w14:paraId="355BE5BF" w14:textId="77777777" w:rsidR="00D93CDE" w:rsidRDefault="00133F47">
            <w:pPr>
              <w:jc w:val="center"/>
              <w:rPr>
                <w:sz w:val="22"/>
                <w:szCs w:val="22"/>
              </w:rPr>
            </w:pPr>
            <w:r>
              <w:rPr>
                <w:sz w:val="22"/>
                <w:szCs w:val="22"/>
              </w:rPr>
              <w:t xml:space="preserve">Vandens tiekimo sistemos vieta (dalis), kurioje buvo atliktos profilaktinės (techninės) priemonės (darbai), jų atlikimo data </w:t>
            </w:r>
          </w:p>
        </w:tc>
        <w:tc>
          <w:tcPr>
            <w:tcW w:w="1440" w:type="dxa"/>
            <w:tcBorders>
              <w:top w:val="single" w:sz="4" w:space="0" w:color="auto"/>
              <w:left w:val="single" w:sz="4" w:space="0" w:color="auto"/>
              <w:bottom w:val="single" w:sz="4" w:space="0" w:color="auto"/>
              <w:right w:val="single" w:sz="4" w:space="0" w:color="auto"/>
            </w:tcBorders>
            <w:hideMark/>
          </w:tcPr>
          <w:p w14:paraId="355BE5C0" w14:textId="77777777" w:rsidR="00D93CDE" w:rsidRDefault="00133F47">
            <w:pPr>
              <w:jc w:val="center"/>
              <w:rPr>
                <w:sz w:val="22"/>
                <w:szCs w:val="22"/>
              </w:rPr>
            </w:pPr>
            <w:r>
              <w:rPr>
                <w:sz w:val="22"/>
                <w:szCs w:val="22"/>
              </w:rPr>
              <w:t>Profila</w:t>
            </w:r>
            <w:r>
              <w:rPr>
                <w:sz w:val="22"/>
                <w:szCs w:val="22"/>
              </w:rPr>
              <w:t>ktinės (techninės) priemonės (darbo) trukmė</w:t>
            </w:r>
          </w:p>
        </w:tc>
        <w:tc>
          <w:tcPr>
            <w:tcW w:w="5270" w:type="dxa"/>
            <w:tcBorders>
              <w:top w:val="single" w:sz="4" w:space="0" w:color="auto"/>
              <w:left w:val="single" w:sz="4" w:space="0" w:color="auto"/>
              <w:bottom w:val="single" w:sz="4" w:space="0" w:color="auto"/>
              <w:right w:val="single" w:sz="4" w:space="0" w:color="auto"/>
            </w:tcBorders>
            <w:hideMark/>
          </w:tcPr>
          <w:p w14:paraId="355BE5C1" w14:textId="77777777" w:rsidR="00D93CDE" w:rsidRDefault="00133F47">
            <w:pPr>
              <w:jc w:val="center"/>
              <w:rPr>
                <w:sz w:val="22"/>
                <w:szCs w:val="22"/>
              </w:rPr>
            </w:pPr>
            <w:r>
              <w:rPr>
                <w:sz w:val="22"/>
                <w:szCs w:val="22"/>
              </w:rPr>
              <w:t>Profilaktinės (techninės) priemonės (darbo) aprašymas</w:t>
            </w:r>
          </w:p>
          <w:p w14:paraId="355BE5C2" w14:textId="77777777" w:rsidR="00D93CDE" w:rsidRDefault="00133F47">
            <w:pPr>
              <w:jc w:val="center"/>
              <w:rPr>
                <w:sz w:val="22"/>
                <w:szCs w:val="22"/>
              </w:rPr>
            </w:pPr>
            <w:r>
              <w:rPr>
                <w:sz w:val="22"/>
                <w:szCs w:val="22"/>
              </w:rPr>
              <w:t>(kas buvo daryta, nurodoma vandens temperatūra, jeigu buvo matuota, taškai (vietos), kuriuose (-</w:t>
            </w:r>
            <w:proofErr w:type="spellStart"/>
            <w:r>
              <w:rPr>
                <w:sz w:val="22"/>
                <w:szCs w:val="22"/>
              </w:rPr>
              <w:t>iose</w:t>
            </w:r>
            <w:proofErr w:type="spellEnd"/>
            <w:r>
              <w:rPr>
                <w:sz w:val="22"/>
                <w:szCs w:val="22"/>
              </w:rPr>
              <w:t>) buvo matuota temperatūra, kenksmingumui šalinti naudojam</w:t>
            </w:r>
            <w:r>
              <w:rPr>
                <w:sz w:val="22"/>
                <w:szCs w:val="22"/>
              </w:rPr>
              <w:t>os medžiagos pavadinimas, koncentracija ir kt.)</w:t>
            </w:r>
          </w:p>
        </w:tc>
        <w:tc>
          <w:tcPr>
            <w:tcW w:w="2134" w:type="dxa"/>
            <w:tcBorders>
              <w:top w:val="single" w:sz="4" w:space="0" w:color="auto"/>
              <w:left w:val="single" w:sz="4" w:space="0" w:color="auto"/>
              <w:bottom w:val="single" w:sz="4" w:space="0" w:color="auto"/>
              <w:right w:val="single" w:sz="4" w:space="0" w:color="auto"/>
            </w:tcBorders>
            <w:hideMark/>
          </w:tcPr>
          <w:p w14:paraId="355BE5C3" w14:textId="77777777" w:rsidR="00D93CDE" w:rsidRDefault="00133F47">
            <w:pPr>
              <w:jc w:val="center"/>
              <w:rPr>
                <w:sz w:val="22"/>
                <w:szCs w:val="22"/>
              </w:rPr>
            </w:pPr>
            <w:r>
              <w:rPr>
                <w:sz w:val="22"/>
                <w:szCs w:val="22"/>
              </w:rPr>
              <w:t>Profilaktinę (techninę) priemonę (darbą) atlikusio fizinio asmens vardas, pavardė, pareigos, parašas; juridinio asmens pavadinimas, kodas, sutarties data ir Nr., jeigu priemonės (darbai) buvo vykdyti pagal su</w:t>
            </w:r>
            <w:r>
              <w:rPr>
                <w:sz w:val="22"/>
                <w:szCs w:val="22"/>
              </w:rPr>
              <w:t>tartį</w:t>
            </w:r>
          </w:p>
        </w:tc>
      </w:tr>
      <w:tr w:rsidR="00D93CDE" w14:paraId="355BE5CB" w14:textId="77777777">
        <w:tc>
          <w:tcPr>
            <w:tcW w:w="644" w:type="dxa"/>
            <w:tcBorders>
              <w:top w:val="single" w:sz="4" w:space="0" w:color="auto"/>
              <w:left w:val="single" w:sz="4" w:space="0" w:color="auto"/>
              <w:bottom w:val="single" w:sz="4" w:space="0" w:color="auto"/>
              <w:right w:val="single" w:sz="4" w:space="0" w:color="auto"/>
            </w:tcBorders>
            <w:vAlign w:val="center"/>
            <w:hideMark/>
          </w:tcPr>
          <w:p w14:paraId="355BE5C5" w14:textId="77777777" w:rsidR="00D93CDE" w:rsidRDefault="00133F47">
            <w:pPr>
              <w:jc w:val="center"/>
              <w:rPr>
                <w:sz w:val="22"/>
                <w:szCs w:val="22"/>
              </w:rPr>
            </w:pPr>
            <w:r>
              <w:rPr>
                <w:sz w:val="22"/>
                <w:szCs w:val="22"/>
              </w:rPr>
              <w:t>1</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55BE5C6" w14:textId="77777777" w:rsidR="00D93CDE" w:rsidRDefault="00133F47">
            <w:pPr>
              <w:jc w:val="center"/>
              <w:rPr>
                <w:sz w:val="22"/>
                <w:szCs w:val="22"/>
              </w:rPr>
            </w:pPr>
            <w:r>
              <w:rPr>
                <w:sz w:val="22"/>
                <w:szCs w:val="22"/>
              </w:rPr>
              <w:t>2</w:t>
            </w:r>
          </w:p>
        </w:tc>
        <w:tc>
          <w:tcPr>
            <w:tcW w:w="1439" w:type="dxa"/>
            <w:tcBorders>
              <w:top w:val="single" w:sz="4" w:space="0" w:color="auto"/>
              <w:left w:val="single" w:sz="4" w:space="0" w:color="auto"/>
              <w:bottom w:val="single" w:sz="4" w:space="0" w:color="auto"/>
              <w:right w:val="single" w:sz="4" w:space="0" w:color="auto"/>
            </w:tcBorders>
            <w:vAlign w:val="center"/>
            <w:hideMark/>
          </w:tcPr>
          <w:p w14:paraId="355BE5C7" w14:textId="77777777" w:rsidR="00D93CDE" w:rsidRDefault="00133F47">
            <w:pPr>
              <w:jc w:val="center"/>
              <w:rPr>
                <w:sz w:val="22"/>
                <w:szCs w:val="22"/>
              </w:rPr>
            </w:pPr>
            <w:r>
              <w:rPr>
                <w:sz w:val="22"/>
                <w:szCs w:val="22"/>
              </w:rPr>
              <w:t>3</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55BE5C8" w14:textId="77777777" w:rsidR="00D93CDE" w:rsidRDefault="00133F47">
            <w:pPr>
              <w:jc w:val="center"/>
              <w:rPr>
                <w:sz w:val="22"/>
                <w:szCs w:val="22"/>
              </w:rPr>
            </w:pPr>
            <w:r>
              <w:rPr>
                <w:sz w:val="22"/>
                <w:szCs w:val="22"/>
              </w:rPr>
              <w:t>4</w:t>
            </w:r>
          </w:p>
        </w:tc>
        <w:tc>
          <w:tcPr>
            <w:tcW w:w="5270" w:type="dxa"/>
            <w:tcBorders>
              <w:top w:val="single" w:sz="4" w:space="0" w:color="auto"/>
              <w:left w:val="single" w:sz="4" w:space="0" w:color="auto"/>
              <w:bottom w:val="single" w:sz="4" w:space="0" w:color="auto"/>
              <w:right w:val="single" w:sz="4" w:space="0" w:color="auto"/>
            </w:tcBorders>
            <w:vAlign w:val="center"/>
            <w:hideMark/>
          </w:tcPr>
          <w:p w14:paraId="355BE5C9" w14:textId="77777777" w:rsidR="00D93CDE" w:rsidRDefault="00133F47">
            <w:pPr>
              <w:jc w:val="center"/>
              <w:rPr>
                <w:sz w:val="22"/>
                <w:szCs w:val="22"/>
              </w:rPr>
            </w:pPr>
            <w:r>
              <w:rPr>
                <w:sz w:val="22"/>
                <w:szCs w:val="22"/>
              </w:rPr>
              <w:t>5</w:t>
            </w:r>
          </w:p>
        </w:tc>
        <w:tc>
          <w:tcPr>
            <w:tcW w:w="2134" w:type="dxa"/>
            <w:tcBorders>
              <w:top w:val="single" w:sz="4" w:space="0" w:color="auto"/>
              <w:left w:val="single" w:sz="4" w:space="0" w:color="auto"/>
              <w:bottom w:val="single" w:sz="4" w:space="0" w:color="auto"/>
              <w:right w:val="single" w:sz="4" w:space="0" w:color="auto"/>
            </w:tcBorders>
            <w:vAlign w:val="center"/>
            <w:hideMark/>
          </w:tcPr>
          <w:p w14:paraId="355BE5CA" w14:textId="77777777" w:rsidR="00D93CDE" w:rsidRDefault="00133F47">
            <w:pPr>
              <w:jc w:val="center"/>
              <w:rPr>
                <w:sz w:val="22"/>
                <w:szCs w:val="22"/>
              </w:rPr>
            </w:pPr>
            <w:r>
              <w:rPr>
                <w:sz w:val="22"/>
                <w:szCs w:val="22"/>
              </w:rPr>
              <w:t>6</w:t>
            </w:r>
          </w:p>
        </w:tc>
      </w:tr>
      <w:tr w:rsidR="00D93CDE" w14:paraId="355BE5D2" w14:textId="77777777">
        <w:tc>
          <w:tcPr>
            <w:tcW w:w="644" w:type="dxa"/>
            <w:tcBorders>
              <w:top w:val="single" w:sz="4" w:space="0" w:color="auto"/>
              <w:left w:val="single" w:sz="4" w:space="0" w:color="auto"/>
              <w:bottom w:val="single" w:sz="4" w:space="0" w:color="auto"/>
              <w:right w:val="single" w:sz="4" w:space="0" w:color="auto"/>
            </w:tcBorders>
          </w:tcPr>
          <w:p w14:paraId="355BE5CC" w14:textId="77777777" w:rsidR="00D93CDE" w:rsidRDefault="00D93CDE">
            <w:pPr>
              <w:jc w:val="center"/>
              <w:rPr>
                <w:szCs w:val="24"/>
              </w:rPr>
            </w:pPr>
          </w:p>
        </w:tc>
        <w:tc>
          <w:tcPr>
            <w:tcW w:w="1781" w:type="dxa"/>
            <w:tcBorders>
              <w:top w:val="single" w:sz="4" w:space="0" w:color="auto"/>
              <w:left w:val="single" w:sz="4" w:space="0" w:color="auto"/>
              <w:bottom w:val="single" w:sz="4" w:space="0" w:color="auto"/>
              <w:right w:val="single" w:sz="4" w:space="0" w:color="auto"/>
            </w:tcBorders>
          </w:tcPr>
          <w:p w14:paraId="355BE5CD" w14:textId="77777777" w:rsidR="00D93CDE" w:rsidRDefault="00D93CDE">
            <w:pPr>
              <w:jc w:val="center"/>
              <w:rPr>
                <w:szCs w:val="24"/>
              </w:rPr>
            </w:pPr>
          </w:p>
        </w:tc>
        <w:tc>
          <w:tcPr>
            <w:tcW w:w="1439" w:type="dxa"/>
            <w:tcBorders>
              <w:top w:val="single" w:sz="4" w:space="0" w:color="auto"/>
              <w:left w:val="single" w:sz="4" w:space="0" w:color="auto"/>
              <w:bottom w:val="single" w:sz="4" w:space="0" w:color="auto"/>
              <w:right w:val="single" w:sz="4" w:space="0" w:color="auto"/>
            </w:tcBorders>
          </w:tcPr>
          <w:p w14:paraId="355BE5CE" w14:textId="77777777" w:rsidR="00D93CDE" w:rsidRDefault="00D93CDE">
            <w:pPr>
              <w:jc w:val="center"/>
              <w:rPr>
                <w:szCs w:val="24"/>
              </w:rPr>
            </w:pPr>
          </w:p>
        </w:tc>
        <w:tc>
          <w:tcPr>
            <w:tcW w:w="1440" w:type="dxa"/>
            <w:tcBorders>
              <w:top w:val="single" w:sz="4" w:space="0" w:color="auto"/>
              <w:left w:val="single" w:sz="4" w:space="0" w:color="auto"/>
              <w:bottom w:val="single" w:sz="4" w:space="0" w:color="auto"/>
              <w:right w:val="single" w:sz="4" w:space="0" w:color="auto"/>
            </w:tcBorders>
          </w:tcPr>
          <w:p w14:paraId="355BE5CF" w14:textId="77777777" w:rsidR="00D93CDE" w:rsidRDefault="00D93CDE">
            <w:pPr>
              <w:jc w:val="center"/>
              <w:rPr>
                <w:szCs w:val="24"/>
              </w:rPr>
            </w:pPr>
          </w:p>
        </w:tc>
        <w:tc>
          <w:tcPr>
            <w:tcW w:w="5270" w:type="dxa"/>
            <w:tcBorders>
              <w:top w:val="single" w:sz="4" w:space="0" w:color="auto"/>
              <w:left w:val="single" w:sz="4" w:space="0" w:color="auto"/>
              <w:bottom w:val="single" w:sz="4" w:space="0" w:color="auto"/>
              <w:right w:val="single" w:sz="4" w:space="0" w:color="auto"/>
            </w:tcBorders>
          </w:tcPr>
          <w:p w14:paraId="355BE5D0" w14:textId="77777777" w:rsidR="00D93CDE" w:rsidRDefault="00D93CDE">
            <w:pPr>
              <w:jc w:val="center"/>
              <w:rPr>
                <w:szCs w:val="24"/>
              </w:rPr>
            </w:pPr>
          </w:p>
        </w:tc>
        <w:tc>
          <w:tcPr>
            <w:tcW w:w="2134" w:type="dxa"/>
            <w:tcBorders>
              <w:top w:val="single" w:sz="4" w:space="0" w:color="auto"/>
              <w:left w:val="single" w:sz="4" w:space="0" w:color="auto"/>
              <w:bottom w:val="single" w:sz="4" w:space="0" w:color="auto"/>
              <w:right w:val="single" w:sz="4" w:space="0" w:color="auto"/>
            </w:tcBorders>
          </w:tcPr>
          <w:p w14:paraId="355BE5D1" w14:textId="77777777" w:rsidR="00D93CDE" w:rsidRDefault="00D93CDE">
            <w:pPr>
              <w:jc w:val="center"/>
              <w:rPr>
                <w:szCs w:val="24"/>
              </w:rPr>
            </w:pPr>
          </w:p>
        </w:tc>
      </w:tr>
      <w:tr w:rsidR="00D93CDE" w14:paraId="355BE5D9" w14:textId="77777777">
        <w:tc>
          <w:tcPr>
            <w:tcW w:w="644" w:type="dxa"/>
            <w:tcBorders>
              <w:top w:val="single" w:sz="4" w:space="0" w:color="auto"/>
              <w:left w:val="single" w:sz="4" w:space="0" w:color="auto"/>
              <w:bottom w:val="single" w:sz="4" w:space="0" w:color="auto"/>
              <w:right w:val="single" w:sz="4" w:space="0" w:color="auto"/>
            </w:tcBorders>
          </w:tcPr>
          <w:p w14:paraId="355BE5D3" w14:textId="77777777" w:rsidR="00D93CDE" w:rsidRDefault="00D93CDE">
            <w:pPr>
              <w:jc w:val="center"/>
              <w:rPr>
                <w:szCs w:val="24"/>
              </w:rPr>
            </w:pPr>
          </w:p>
        </w:tc>
        <w:tc>
          <w:tcPr>
            <w:tcW w:w="1781" w:type="dxa"/>
            <w:tcBorders>
              <w:top w:val="single" w:sz="4" w:space="0" w:color="auto"/>
              <w:left w:val="single" w:sz="4" w:space="0" w:color="auto"/>
              <w:bottom w:val="single" w:sz="4" w:space="0" w:color="auto"/>
              <w:right w:val="single" w:sz="4" w:space="0" w:color="auto"/>
            </w:tcBorders>
          </w:tcPr>
          <w:p w14:paraId="355BE5D4" w14:textId="77777777" w:rsidR="00D93CDE" w:rsidRDefault="00D93CDE">
            <w:pPr>
              <w:jc w:val="center"/>
              <w:rPr>
                <w:szCs w:val="24"/>
              </w:rPr>
            </w:pPr>
          </w:p>
        </w:tc>
        <w:tc>
          <w:tcPr>
            <w:tcW w:w="1439" w:type="dxa"/>
            <w:tcBorders>
              <w:top w:val="single" w:sz="4" w:space="0" w:color="auto"/>
              <w:left w:val="single" w:sz="4" w:space="0" w:color="auto"/>
              <w:bottom w:val="single" w:sz="4" w:space="0" w:color="auto"/>
              <w:right w:val="single" w:sz="4" w:space="0" w:color="auto"/>
            </w:tcBorders>
          </w:tcPr>
          <w:p w14:paraId="355BE5D5" w14:textId="77777777" w:rsidR="00D93CDE" w:rsidRDefault="00D93CDE">
            <w:pPr>
              <w:jc w:val="center"/>
              <w:rPr>
                <w:szCs w:val="24"/>
              </w:rPr>
            </w:pPr>
          </w:p>
        </w:tc>
        <w:tc>
          <w:tcPr>
            <w:tcW w:w="1440" w:type="dxa"/>
            <w:tcBorders>
              <w:top w:val="single" w:sz="4" w:space="0" w:color="auto"/>
              <w:left w:val="single" w:sz="4" w:space="0" w:color="auto"/>
              <w:bottom w:val="single" w:sz="4" w:space="0" w:color="auto"/>
              <w:right w:val="single" w:sz="4" w:space="0" w:color="auto"/>
            </w:tcBorders>
          </w:tcPr>
          <w:p w14:paraId="355BE5D6" w14:textId="77777777" w:rsidR="00D93CDE" w:rsidRDefault="00D93CDE">
            <w:pPr>
              <w:jc w:val="center"/>
              <w:rPr>
                <w:szCs w:val="24"/>
              </w:rPr>
            </w:pPr>
          </w:p>
        </w:tc>
        <w:tc>
          <w:tcPr>
            <w:tcW w:w="5270" w:type="dxa"/>
            <w:tcBorders>
              <w:top w:val="single" w:sz="4" w:space="0" w:color="auto"/>
              <w:left w:val="single" w:sz="4" w:space="0" w:color="auto"/>
              <w:bottom w:val="single" w:sz="4" w:space="0" w:color="auto"/>
              <w:right w:val="single" w:sz="4" w:space="0" w:color="auto"/>
            </w:tcBorders>
          </w:tcPr>
          <w:p w14:paraId="355BE5D7" w14:textId="77777777" w:rsidR="00D93CDE" w:rsidRDefault="00D93CDE">
            <w:pPr>
              <w:jc w:val="center"/>
              <w:rPr>
                <w:szCs w:val="24"/>
              </w:rPr>
            </w:pPr>
          </w:p>
        </w:tc>
        <w:tc>
          <w:tcPr>
            <w:tcW w:w="2134" w:type="dxa"/>
            <w:tcBorders>
              <w:top w:val="single" w:sz="4" w:space="0" w:color="auto"/>
              <w:left w:val="single" w:sz="4" w:space="0" w:color="auto"/>
              <w:bottom w:val="single" w:sz="4" w:space="0" w:color="auto"/>
              <w:right w:val="single" w:sz="4" w:space="0" w:color="auto"/>
            </w:tcBorders>
          </w:tcPr>
          <w:p w14:paraId="355BE5D8" w14:textId="77777777" w:rsidR="00D93CDE" w:rsidRDefault="00D93CDE">
            <w:pPr>
              <w:jc w:val="center"/>
              <w:rPr>
                <w:szCs w:val="24"/>
              </w:rPr>
            </w:pPr>
          </w:p>
        </w:tc>
      </w:tr>
      <w:tr w:rsidR="00D93CDE" w14:paraId="355BE5E0" w14:textId="77777777">
        <w:tc>
          <w:tcPr>
            <w:tcW w:w="644" w:type="dxa"/>
            <w:tcBorders>
              <w:top w:val="single" w:sz="4" w:space="0" w:color="auto"/>
              <w:left w:val="single" w:sz="4" w:space="0" w:color="auto"/>
              <w:bottom w:val="single" w:sz="4" w:space="0" w:color="auto"/>
              <w:right w:val="single" w:sz="4" w:space="0" w:color="auto"/>
            </w:tcBorders>
          </w:tcPr>
          <w:p w14:paraId="355BE5DA" w14:textId="77777777" w:rsidR="00D93CDE" w:rsidRDefault="00D93CDE">
            <w:pPr>
              <w:jc w:val="center"/>
              <w:rPr>
                <w:szCs w:val="24"/>
              </w:rPr>
            </w:pPr>
          </w:p>
        </w:tc>
        <w:tc>
          <w:tcPr>
            <w:tcW w:w="1781" w:type="dxa"/>
            <w:tcBorders>
              <w:top w:val="single" w:sz="4" w:space="0" w:color="auto"/>
              <w:left w:val="single" w:sz="4" w:space="0" w:color="auto"/>
              <w:bottom w:val="single" w:sz="4" w:space="0" w:color="auto"/>
              <w:right w:val="single" w:sz="4" w:space="0" w:color="auto"/>
            </w:tcBorders>
          </w:tcPr>
          <w:p w14:paraId="355BE5DB" w14:textId="77777777" w:rsidR="00D93CDE" w:rsidRDefault="00D93CDE">
            <w:pPr>
              <w:jc w:val="center"/>
              <w:rPr>
                <w:szCs w:val="24"/>
              </w:rPr>
            </w:pPr>
          </w:p>
        </w:tc>
        <w:tc>
          <w:tcPr>
            <w:tcW w:w="1439" w:type="dxa"/>
            <w:tcBorders>
              <w:top w:val="single" w:sz="4" w:space="0" w:color="auto"/>
              <w:left w:val="single" w:sz="4" w:space="0" w:color="auto"/>
              <w:bottom w:val="single" w:sz="4" w:space="0" w:color="auto"/>
              <w:right w:val="single" w:sz="4" w:space="0" w:color="auto"/>
            </w:tcBorders>
          </w:tcPr>
          <w:p w14:paraId="355BE5DC" w14:textId="77777777" w:rsidR="00D93CDE" w:rsidRDefault="00D93CDE">
            <w:pPr>
              <w:jc w:val="center"/>
              <w:rPr>
                <w:szCs w:val="24"/>
              </w:rPr>
            </w:pPr>
          </w:p>
        </w:tc>
        <w:tc>
          <w:tcPr>
            <w:tcW w:w="1440" w:type="dxa"/>
            <w:tcBorders>
              <w:top w:val="single" w:sz="4" w:space="0" w:color="auto"/>
              <w:left w:val="single" w:sz="4" w:space="0" w:color="auto"/>
              <w:bottom w:val="single" w:sz="4" w:space="0" w:color="auto"/>
              <w:right w:val="single" w:sz="4" w:space="0" w:color="auto"/>
            </w:tcBorders>
          </w:tcPr>
          <w:p w14:paraId="355BE5DD" w14:textId="77777777" w:rsidR="00D93CDE" w:rsidRDefault="00D93CDE">
            <w:pPr>
              <w:jc w:val="center"/>
              <w:rPr>
                <w:szCs w:val="24"/>
              </w:rPr>
            </w:pPr>
          </w:p>
        </w:tc>
        <w:tc>
          <w:tcPr>
            <w:tcW w:w="5270" w:type="dxa"/>
            <w:tcBorders>
              <w:top w:val="single" w:sz="4" w:space="0" w:color="auto"/>
              <w:left w:val="single" w:sz="4" w:space="0" w:color="auto"/>
              <w:bottom w:val="single" w:sz="4" w:space="0" w:color="auto"/>
              <w:right w:val="single" w:sz="4" w:space="0" w:color="auto"/>
            </w:tcBorders>
          </w:tcPr>
          <w:p w14:paraId="355BE5DE" w14:textId="77777777" w:rsidR="00D93CDE" w:rsidRDefault="00D93CDE">
            <w:pPr>
              <w:jc w:val="center"/>
              <w:rPr>
                <w:szCs w:val="24"/>
              </w:rPr>
            </w:pPr>
          </w:p>
        </w:tc>
        <w:tc>
          <w:tcPr>
            <w:tcW w:w="2134" w:type="dxa"/>
            <w:tcBorders>
              <w:top w:val="single" w:sz="4" w:space="0" w:color="auto"/>
              <w:left w:val="single" w:sz="4" w:space="0" w:color="auto"/>
              <w:bottom w:val="single" w:sz="4" w:space="0" w:color="auto"/>
              <w:right w:val="single" w:sz="4" w:space="0" w:color="auto"/>
            </w:tcBorders>
          </w:tcPr>
          <w:p w14:paraId="355BE5DF" w14:textId="77777777" w:rsidR="00D93CDE" w:rsidRDefault="00D93CDE">
            <w:pPr>
              <w:jc w:val="center"/>
              <w:rPr>
                <w:szCs w:val="24"/>
              </w:rPr>
            </w:pPr>
          </w:p>
        </w:tc>
      </w:tr>
      <w:tr w:rsidR="00D93CDE" w14:paraId="355BE5E7" w14:textId="77777777">
        <w:tc>
          <w:tcPr>
            <w:tcW w:w="644" w:type="dxa"/>
            <w:tcBorders>
              <w:top w:val="single" w:sz="4" w:space="0" w:color="auto"/>
              <w:left w:val="single" w:sz="4" w:space="0" w:color="auto"/>
              <w:bottom w:val="single" w:sz="4" w:space="0" w:color="auto"/>
              <w:right w:val="single" w:sz="4" w:space="0" w:color="auto"/>
            </w:tcBorders>
          </w:tcPr>
          <w:p w14:paraId="355BE5E1" w14:textId="77777777" w:rsidR="00D93CDE" w:rsidRDefault="00D93CDE">
            <w:pPr>
              <w:jc w:val="center"/>
              <w:rPr>
                <w:szCs w:val="24"/>
              </w:rPr>
            </w:pPr>
          </w:p>
        </w:tc>
        <w:tc>
          <w:tcPr>
            <w:tcW w:w="1781" w:type="dxa"/>
            <w:tcBorders>
              <w:top w:val="single" w:sz="4" w:space="0" w:color="auto"/>
              <w:left w:val="single" w:sz="4" w:space="0" w:color="auto"/>
              <w:bottom w:val="single" w:sz="4" w:space="0" w:color="auto"/>
              <w:right w:val="single" w:sz="4" w:space="0" w:color="auto"/>
            </w:tcBorders>
          </w:tcPr>
          <w:p w14:paraId="355BE5E2" w14:textId="77777777" w:rsidR="00D93CDE" w:rsidRDefault="00D93CDE">
            <w:pPr>
              <w:jc w:val="center"/>
              <w:rPr>
                <w:szCs w:val="24"/>
              </w:rPr>
            </w:pPr>
          </w:p>
        </w:tc>
        <w:tc>
          <w:tcPr>
            <w:tcW w:w="1439" w:type="dxa"/>
            <w:tcBorders>
              <w:top w:val="single" w:sz="4" w:space="0" w:color="auto"/>
              <w:left w:val="single" w:sz="4" w:space="0" w:color="auto"/>
              <w:bottom w:val="single" w:sz="4" w:space="0" w:color="auto"/>
              <w:right w:val="single" w:sz="4" w:space="0" w:color="auto"/>
            </w:tcBorders>
          </w:tcPr>
          <w:p w14:paraId="355BE5E3" w14:textId="77777777" w:rsidR="00D93CDE" w:rsidRDefault="00D93CDE">
            <w:pPr>
              <w:jc w:val="center"/>
              <w:rPr>
                <w:szCs w:val="24"/>
              </w:rPr>
            </w:pPr>
          </w:p>
        </w:tc>
        <w:tc>
          <w:tcPr>
            <w:tcW w:w="1440" w:type="dxa"/>
            <w:tcBorders>
              <w:top w:val="single" w:sz="4" w:space="0" w:color="auto"/>
              <w:left w:val="single" w:sz="4" w:space="0" w:color="auto"/>
              <w:bottom w:val="single" w:sz="4" w:space="0" w:color="auto"/>
              <w:right w:val="single" w:sz="4" w:space="0" w:color="auto"/>
            </w:tcBorders>
          </w:tcPr>
          <w:p w14:paraId="355BE5E4" w14:textId="77777777" w:rsidR="00D93CDE" w:rsidRDefault="00D93CDE">
            <w:pPr>
              <w:jc w:val="center"/>
              <w:rPr>
                <w:szCs w:val="24"/>
              </w:rPr>
            </w:pPr>
          </w:p>
        </w:tc>
        <w:tc>
          <w:tcPr>
            <w:tcW w:w="5270" w:type="dxa"/>
            <w:tcBorders>
              <w:top w:val="single" w:sz="4" w:space="0" w:color="auto"/>
              <w:left w:val="single" w:sz="4" w:space="0" w:color="auto"/>
              <w:bottom w:val="single" w:sz="4" w:space="0" w:color="auto"/>
              <w:right w:val="single" w:sz="4" w:space="0" w:color="auto"/>
            </w:tcBorders>
          </w:tcPr>
          <w:p w14:paraId="355BE5E5" w14:textId="77777777" w:rsidR="00D93CDE" w:rsidRDefault="00D93CDE">
            <w:pPr>
              <w:jc w:val="center"/>
              <w:rPr>
                <w:szCs w:val="24"/>
              </w:rPr>
            </w:pPr>
          </w:p>
        </w:tc>
        <w:tc>
          <w:tcPr>
            <w:tcW w:w="2134" w:type="dxa"/>
            <w:tcBorders>
              <w:top w:val="single" w:sz="4" w:space="0" w:color="auto"/>
              <w:left w:val="single" w:sz="4" w:space="0" w:color="auto"/>
              <w:bottom w:val="single" w:sz="4" w:space="0" w:color="auto"/>
              <w:right w:val="single" w:sz="4" w:space="0" w:color="auto"/>
            </w:tcBorders>
          </w:tcPr>
          <w:p w14:paraId="355BE5E6" w14:textId="77777777" w:rsidR="00D93CDE" w:rsidRDefault="00D93CDE">
            <w:pPr>
              <w:jc w:val="center"/>
              <w:rPr>
                <w:szCs w:val="24"/>
              </w:rPr>
            </w:pPr>
          </w:p>
        </w:tc>
      </w:tr>
    </w:tbl>
    <w:p w14:paraId="355BE5E8" w14:textId="77777777" w:rsidR="00D93CDE" w:rsidRDefault="00D93CDE">
      <w:pPr>
        <w:jc w:val="center"/>
      </w:pPr>
    </w:p>
    <w:p w14:paraId="355BE5EA" w14:textId="6D7A2CBD" w:rsidR="00D93CDE" w:rsidRDefault="00133F47">
      <w:pPr>
        <w:jc w:val="center"/>
        <w:rPr>
          <w:sz w:val="22"/>
          <w:szCs w:val="22"/>
        </w:rPr>
      </w:pPr>
      <w:r>
        <w:t>__________________</w:t>
      </w:r>
    </w:p>
    <w:p w14:paraId="68290F3B" w14:textId="0B8D6B69" w:rsidR="00133F47" w:rsidRDefault="00133F47">
      <w:pPr>
        <w:ind w:left="10206"/>
        <w:jc w:val="both"/>
      </w:pPr>
      <w:r>
        <w:br w:type="page"/>
      </w:r>
    </w:p>
    <w:p w14:paraId="355BE5EB" w14:textId="1691885D" w:rsidR="00D93CDE" w:rsidRDefault="00133F47">
      <w:pPr>
        <w:ind w:left="10206"/>
        <w:jc w:val="both"/>
        <w:rPr>
          <w:szCs w:val="24"/>
        </w:rPr>
      </w:pPr>
      <w:r>
        <w:rPr>
          <w:szCs w:val="24"/>
        </w:rPr>
        <w:lastRenderedPageBreak/>
        <w:t>Lietuvos higienos normos HN 109:2016 „Baseinų visuomenės sveikatos saugos reikalavimai“</w:t>
      </w:r>
    </w:p>
    <w:p w14:paraId="355BE5EC" w14:textId="77777777" w:rsidR="00D93CDE" w:rsidRDefault="00133F47">
      <w:pPr>
        <w:ind w:left="10206"/>
        <w:jc w:val="both"/>
        <w:rPr>
          <w:szCs w:val="24"/>
        </w:rPr>
      </w:pPr>
      <w:r>
        <w:rPr>
          <w:szCs w:val="24"/>
        </w:rPr>
        <w:t>4</w:t>
      </w:r>
      <w:r>
        <w:rPr>
          <w:szCs w:val="24"/>
        </w:rPr>
        <w:t xml:space="preserve"> priedas</w:t>
      </w:r>
    </w:p>
    <w:p w14:paraId="355BE5ED" w14:textId="77777777" w:rsidR="00D93CDE" w:rsidRDefault="00D93CDE">
      <w:pPr>
        <w:jc w:val="both"/>
        <w:rPr>
          <w:szCs w:val="24"/>
        </w:rPr>
      </w:pPr>
    </w:p>
    <w:p w14:paraId="355BE5EE" w14:textId="79623FFA" w:rsidR="00D93CDE" w:rsidRDefault="00133F47">
      <w:pPr>
        <w:jc w:val="center"/>
        <w:rPr>
          <w:b/>
          <w:szCs w:val="24"/>
        </w:rPr>
      </w:pPr>
      <w:r>
        <w:rPr>
          <w:b/>
          <w:szCs w:val="24"/>
        </w:rPr>
        <w:t>(Baseino, jo įrangos priežiūros darbų registracijos žurnalo forma)</w:t>
      </w:r>
    </w:p>
    <w:p w14:paraId="355BE5EF" w14:textId="530F3A34"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b/>
          <w:szCs w:val="24"/>
        </w:rPr>
        <w:t>BASEINO, JO ĮRANGOS PRIEŽIŪROS DARBŲ REGISTRACIJOS ŽURNALAS</w:t>
      </w:r>
      <w:r>
        <w:rPr>
          <w:b/>
          <w:szCs w:val="24"/>
        </w:rPr>
        <w:t xml:space="preserve"> </w:t>
      </w:r>
      <w:r>
        <w:rPr>
          <w:szCs w:val="24"/>
        </w:rPr>
        <w:t>______________________________________________________________________________________________________________</w:t>
      </w:r>
    </w:p>
    <w:p w14:paraId="355BE5F0" w14:textId="77777777"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(ūkio subjekto pavadinimas, kodas, adresas, fizinio asmens vardas, pavardė, veiklos v</w:t>
      </w:r>
      <w:r>
        <w:rPr>
          <w:sz w:val="20"/>
        </w:rPr>
        <w:t>ykdymo vietos adresas)</w:t>
      </w:r>
    </w:p>
    <w:p w14:paraId="355BE5F1" w14:textId="77777777" w:rsidR="00D93CDE" w:rsidRDefault="00D93CDE">
      <w:pPr>
        <w:jc w:val="center"/>
        <w:rPr>
          <w:szCs w:val="24"/>
        </w:rPr>
      </w:pPr>
    </w:p>
    <w:p w14:paraId="355BE5F2" w14:textId="77777777" w:rsidR="00D93CDE" w:rsidRDefault="00133F47">
      <w:pPr>
        <w:rPr>
          <w:szCs w:val="24"/>
        </w:rPr>
      </w:pPr>
      <w:r>
        <w:rPr>
          <w:szCs w:val="24"/>
        </w:rPr>
        <w:t>Baseiną identifikuojantys duomenys (pavadinimas, numeris ir pan.)</w:t>
      </w:r>
    </w:p>
    <w:p w14:paraId="355BE5F3" w14:textId="77777777" w:rsidR="00D93CDE" w:rsidRDefault="00133F47">
      <w:pPr>
        <w:rPr>
          <w:szCs w:val="24"/>
        </w:rPr>
      </w:pPr>
      <w:r>
        <w:rPr>
          <w:szCs w:val="24"/>
        </w:rPr>
        <w:t>___________________________________________________________________________</w:t>
      </w:r>
    </w:p>
    <w:p w14:paraId="355BE5F4" w14:textId="77777777" w:rsidR="00D93CDE" w:rsidRDefault="00D93CDE">
      <w:pPr>
        <w:rPr>
          <w:b/>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134"/>
        <w:gridCol w:w="1276"/>
        <w:gridCol w:w="1559"/>
        <w:gridCol w:w="1560"/>
        <w:gridCol w:w="1275"/>
        <w:gridCol w:w="1276"/>
        <w:gridCol w:w="1276"/>
        <w:gridCol w:w="1134"/>
        <w:gridCol w:w="1134"/>
        <w:gridCol w:w="1276"/>
        <w:gridCol w:w="1275"/>
      </w:tblGrid>
      <w:tr w:rsidR="00D93CDE" w14:paraId="355BE5F7" w14:textId="77777777">
        <w:tc>
          <w:tcPr>
            <w:tcW w:w="675" w:type="dxa"/>
            <w:tcBorders>
              <w:top w:val="single" w:sz="4" w:space="0" w:color="auto"/>
              <w:left w:val="single" w:sz="4" w:space="0" w:color="auto"/>
              <w:bottom w:val="single" w:sz="4" w:space="0" w:color="auto"/>
              <w:right w:val="single" w:sz="4" w:space="0" w:color="auto"/>
            </w:tcBorders>
            <w:hideMark/>
          </w:tcPr>
          <w:p w14:paraId="355BE5F5" w14:textId="77777777" w:rsidR="00D93CDE" w:rsidRDefault="00133F47">
            <w:pPr>
              <w:rPr>
                <w:szCs w:val="24"/>
              </w:rPr>
            </w:pPr>
            <w:r>
              <w:rPr>
                <w:szCs w:val="24"/>
              </w:rPr>
              <w:t>Eil.Nr.</w:t>
            </w:r>
          </w:p>
        </w:tc>
        <w:tc>
          <w:tcPr>
            <w:tcW w:w="14175" w:type="dxa"/>
            <w:gridSpan w:val="11"/>
            <w:tcBorders>
              <w:top w:val="single" w:sz="4" w:space="0" w:color="auto"/>
              <w:left w:val="single" w:sz="4" w:space="0" w:color="auto"/>
              <w:bottom w:val="single" w:sz="4" w:space="0" w:color="auto"/>
              <w:right w:val="single" w:sz="4" w:space="0" w:color="auto"/>
            </w:tcBorders>
            <w:hideMark/>
          </w:tcPr>
          <w:p w14:paraId="355BE5F6" w14:textId="77777777" w:rsidR="00D93CDE" w:rsidRDefault="00133F47">
            <w:pPr>
              <w:rPr>
                <w:szCs w:val="24"/>
              </w:rPr>
            </w:pPr>
            <w:r>
              <w:rPr>
                <w:szCs w:val="24"/>
              </w:rPr>
              <w:t>Baseino, jo įrangos priežiūros darbo pavadinimas (lentelėje nurodoma darbo atliki</w:t>
            </w:r>
            <w:r>
              <w:rPr>
                <w:szCs w:val="24"/>
              </w:rPr>
              <w:t>mo data)</w:t>
            </w:r>
          </w:p>
        </w:tc>
      </w:tr>
      <w:tr w:rsidR="00D93CDE" w14:paraId="355BE604" w14:textId="77777777">
        <w:trPr>
          <w:trHeight w:val="2629"/>
        </w:trPr>
        <w:tc>
          <w:tcPr>
            <w:tcW w:w="675" w:type="dxa"/>
            <w:tcBorders>
              <w:top w:val="single" w:sz="4" w:space="0" w:color="auto"/>
              <w:left w:val="single" w:sz="4" w:space="0" w:color="auto"/>
              <w:bottom w:val="single" w:sz="4" w:space="0" w:color="auto"/>
              <w:right w:val="single" w:sz="4" w:space="0" w:color="auto"/>
            </w:tcBorders>
          </w:tcPr>
          <w:p w14:paraId="355BE5F8" w14:textId="77777777" w:rsidR="00D93CDE" w:rsidRDefault="00D93CDE">
            <w:pPr>
              <w:spacing w:line="276" w:lineRule="auto"/>
              <w:jc w:val="center"/>
              <w:rPr>
                <w:szCs w:val="24"/>
              </w:rPr>
            </w:pPr>
          </w:p>
        </w:tc>
        <w:tc>
          <w:tcPr>
            <w:tcW w:w="1134" w:type="dxa"/>
            <w:tcBorders>
              <w:top w:val="single" w:sz="4" w:space="0" w:color="auto"/>
              <w:left w:val="single" w:sz="4" w:space="0" w:color="auto"/>
              <w:bottom w:val="single" w:sz="4" w:space="0" w:color="auto"/>
              <w:right w:val="single" w:sz="4" w:space="0" w:color="auto"/>
            </w:tcBorders>
            <w:hideMark/>
          </w:tcPr>
          <w:p w14:paraId="355BE5F9" w14:textId="77777777" w:rsidR="00D93CDE" w:rsidRDefault="00133F47">
            <w:pPr>
              <w:spacing w:line="276" w:lineRule="auto"/>
              <w:jc w:val="center"/>
              <w:rPr>
                <w:szCs w:val="24"/>
              </w:rPr>
            </w:pPr>
            <w:r>
              <w:rPr>
                <w:szCs w:val="24"/>
              </w:rPr>
              <w:t>Baseino dugno valymas</w:t>
            </w:r>
          </w:p>
        </w:tc>
        <w:tc>
          <w:tcPr>
            <w:tcW w:w="1276" w:type="dxa"/>
            <w:tcBorders>
              <w:top w:val="single" w:sz="4" w:space="0" w:color="auto"/>
              <w:left w:val="single" w:sz="4" w:space="0" w:color="auto"/>
              <w:bottom w:val="single" w:sz="4" w:space="0" w:color="auto"/>
              <w:right w:val="single" w:sz="4" w:space="0" w:color="auto"/>
            </w:tcBorders>
            <w:hideMark/>
          </w:tcPr>
          <w:p w14:paraId="355BE5FA" w14:textId="77777777" w:rsidR="00D93CDE" w:rsidRDefault="00133F47">
            <w:pPr>
              <w:spacing w:line="276" w:lineRule="auto"/>
              <w:jc w:val="center"/>
              <w:rPr>
                <w:szCs w:val="24"/>
              </w:rPr>
            </w:pPr>
            <w:r>
              <w:rPr>
                <w:szCs w:val="24"/>
              </w:rPr>
              <w:t>Baseino sienų valymas</w:t>
            </w:r>
          </w:p>
        </w:tc>
        <w:tc>
          <w:tcPr>
            <w:tcW w:w="1559" w:type="dxa"/>
            <w:tcBorders>
              <w:top w:val="single" w:sz="4" w:space="0" w:color="auto"/>
              <w:left w:val="single" w:sz="4" w:space="0" w:color="auto"/>
              <w:bottom w:val="single" w:sz="4" w:space="0" w:color="auto"/>
              <w:right w:val="single" w:sz="4" w:space="0" w:color="auto"/>
            </w:tcBorders>
            <w:hideMark/>
          </w:tcPr>
          <w:p w14:paraId="355BE5FB" w14:textId="77777777" w:rsidR="00D93CDE" w:rsidRDefault="00133F47">
            <w:pPr>
              <w:spacing w:line="276" w:lineRule="auto"/>
              <w:jc w:val="center"/>
              <w:rPr>
                <w:szCs w:val="24"/>
              </w:rPr>
            </w:pPr>
            <w:r>
              <w:rPr>
                <w:szCs w:val="24"/>
              </w:rPr>
              <w:t>Vandens išleidimas iš visos sistemos</w:t>
            </w:r>
          </w:p>
        </w:tc>
        <w:tc>
          <w:tcPr>
            <w:tcW w:w="1560" w:type="dxa"/>
            <w:tcBorders>
              <w:top w:val="single" w:sz="4" w:space="0" w:color="auto"/>
              <w:left w:val="single" w:sz="4" w:space="0" w:color="auto"/>
              <w:bottom w:val="single" w:sz="4" w:space="0" w:color="auto"/>
              <w:right w:val="single" w:sz="4" w:space="0" w:color="auto"/>
            </w:tcBorders>
            <w:hideMark/>
          </w:tcPr>
          <w:p w14:paraId="355BE5FC" w14:textId="77777777" w:rsidR="00D93CDE" w:rsidRDefault="00133F47">
            <w:pPr>
              <w:spacing w:line="276" w:lineRule="auto"/>
              <w:jc w:val="center"/>
              <w:rPr>
                <w:szCs w:val="24"/>
              </w:rPr>
            </w:pPr>
            <w:r>
              <w:rPr>
                <w:szCs w:val="24"/>
              </w:rPr>
              <w:t>Baseino vandens persipildymo sistemos valymas, dezinfekcija</w:t>
            </w:r>
          </w:p>
        </w:tc>
        <w:tc>
          <w:tcPr>
            <w:tcW w:w="1275" w:type="dxa"/>
            <w:tcBorders>
              <w:top w:val="single" w:sz="4" w:space="0" w:color="auto"/>
              <w:left w:val="single" w:sz="4" w:space="0" w:color="auto"/>
              <w:bottom w:val="single" w:sz="4" w:space="0" w:color="auto"/>
              <w:right w:val="single" w:sz="4" w:space="0" w:color="auto"/>
            </w:tcBorders>
            <w:hideMark/>
          </w:tcPr>
          <w:p w14:paraId="355BE5FD" w14:textId="77777777" w:rsidR="00D93CDE" w:rsidRDefault="00133F47">
            <w:pPr>
              <w:spacing w:line="276" w:lineRule="auto"/>
              <w:jc w:val="center"/>
              <w:rPr>
                <w:szCs w:val="24"/>
              </w:rPr>
            </w:pPr>
            <w:r>
              <w:rPr>
                <w:szCs w:val="24"/>
              </w:rPr>
              <w:t xml:space="preserve">Vandens purkštukų valymas, </w:t>
            </w:r>
            <w:proofErr w:type="spellStart"/>
            <w:r>
              <w:rPr>
                <w:szCs w:val="24"/>
              </w:rPr>
              <w:t>dezinfek-cija</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355BE5FE" w14:textId="77777777" w:rsidR="00D93CDE" w:rsidRDefault="00133F47">
            <w:pPr>
              <w:spacing w:line="276" w:lineRule="auto"/>
              <w:jc w:val="center"/>
              <w:rPr>
                <w:szCs w:val="24"/>
              </w:rPr>
            </w:pPr>
            <w:r>
              <w:rPr>
                <w:szCs w:val="24"/>
              </w:rPr>
              <w:t>Vandens išleidimas iš baseino vandens balanso rezervuaro</w:t>
            </w:r>
          </w:p>
        </w:tc>
        <w:tc>
          <w:tcPr>
            <w:tcW w:w="1276" w:type="dxa"/>
            <w:tcBorders>
              <w:top w:val="single" w:sz="4" w:space="0" w:color="auto"/>
              <w:left w:val="single" w:sz="4" w:space="0" w:color="auto"/>
              <w:bottom w:val="single" w:sz="4" w:space="0" w:color="auto"/>
              <w:right w:val="single" w:sz="4" w:space="0" w:color="auto"/>
            </w:tcBorders>
            <w:hideMark/>
          </w:tcPr>
          <w:p w14:paraId="355BE5FF" w14:textId="77777777" w:rsidR="00D93CDE" w:rsidRDefault="00133F47">
            <w:pPr>
              <w:spacing w:line="276" w:lineRule="auto"/>
              <w:jc w:val="center"/>
              <w:rPr>
                <w:szCs w:val="24"/>
              </w:rPr>
            </w:pPr>
            <w:r>
              <w:rPr>
                <w:szCs w:val="24"/>
              </w:rPr>
              <w:t xml:space="preserve">Baseino vandens balanso rezervuaro valymas, </w:t>
            </w:r>
            <w:proofErr w:type="spellStart"/>
            <w:r>
              <w:rPr>
                <w:szCs w:val="24"/>
              </w:rPr>
              <w:t>dezinfek-cija</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55BE600" w14:textId="77777777" w:rsidR="00D93CDE" w:rsidRDefault="00133F47">
            <w:pPr>
              <w:spacing w:line="276" w:lineRule="auto"/>
              <w:jc w:val="center"/>
              <w:rPr>
                <w:szCs w:val="24"/>
              </w:rPr>
            </w:pPr>
            <w:r>
              <w:rPr>
                <w:szCs w:val="24"/>
              </w:rPr>
              <w:t>Baseino vandens filtro plovimas</w:t>
            </w:r>
          </w:p>
        </w:tc>
        <w:tc>
          <w:tcPr>
            <w:tcW w:w="1134" w:type="dxa"/>
            <w:tcBorders>
              <w:top w:val="single" w:sz="4" w:space="0" w:color="auto"/>
              <w:left w:val="single" w:sz="4" w:space="0" w:color="auto"/>
              <w:bottom w:val="single" w:sz="4" w:space="0" w:color="auto"/>
              <w:right w:val="single" w:sz="4" w:space="0" w:color="auto"/>
            </w:tcBorders>
            <w:hideMark/>
          </w:tcPr>
          <w:p w14:paraId="355BE601" w14:textId="77777777" w:rsidR="00D93CDE" w:rsidRDefault="00133F47">
            <w:pPr>
              <w:spacing w:line="276" w:lineRule="auto"/>
              <w:jc w:val="center"/>
              <w:rPr>
                <w:szCs w:val="24"/>
              </w:rPr>
            </w:pPr>
            <w:r>
              <w:rPr>
                <w:szCs w:val="24"/>
              </w:rPr>
              <w:t>Baseino vandens filtro užpildo pakeiti-</w:t>
            </w:r>
            <w:proofErr w:type="spellStart"/>
            <w:r>
              <w:rPr>
                <w:szCs w:val="24"/>
              </w:rPr>
              <w:t>mas</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355BE602" w14:textId="77777777" w:rsidR="00D93CDE" w:rsidRDefault="00133F47">
            <w:pPr>
              <w:spacing w:line="276" w:lineRule="auto"/>
              <w:jc w:val="center"/>
              <w:rPr>
                <w:szCs w:val="24"/>
              </w:rPr>
            </w:pPr>
            <w:proofErr w:type="spellStart"/>
            <w:r>
              <w:rPr>
                <w:szCs w:val="24"/>
              </w:rPr>
              <w:t>Ultravio-letinių</w:t>
            </w:r>
            <w:proofErr w:type="spellEnd"/>
            <w:r>
              <w:rPr>
                <w:szCs w:val="24"/>
              </w:rPr>
              <w:t xml:space="preserve"> spindulių spinduolių pakeitimas</w:t>
            </w:r>
          </w:p>
        </w:tc>
        <w:tc>
          <w:tcPr>
            <w:tcW w:w="1275" w:type="dxa"/>
            <w:tcBorders>
              <w:top w:val="single" w:sz="4" w:space="0" w:color="auto"/>
              <w:left w:val="single" w:sz="4" w:space="0" w:color="auto"/>
              <w:bottom w:val="single" w:sz="4" w:space="0" w:color="auto"/>
              <w:right w:val="single" w:sz="4" w:space="0" w:color="auto"/>
            </w:tcBorders>
            <w:hideMark/>
          </w:tcPr>
          <w:p w14:paraId="355BE603" w14:textId="77777777" w:rsidR="00D93CDE" w:rsidRDefault="00133F47">
            <w:pPr>
              <w:spacing w:line="276" w:lineRule="auto"/>
              <w:jc w:val="center"/>
              <w:rPr>
                <w:szCs w:val="24"/>
              </w:rPr>
            </w:pPr>
            <w:r>
              <w:rPr>
                <w:szCs w:val="24"/>
              </w:rPr>
              <w:t>Darbus atlikusio asmens vardas, pavardė, pareigos, parašas</w:t>
            </w:r>
          </w:p>
        </w:tc>
      </w:tr>
      <w:tr w:rsidR="00D93CDE" w14:paraId="355BE611" w14:textId="77777777">
        <w:tc>
          <w:tcPr>
            <w:tcW w:w="675" w:type="dxa"/>
            <w:tcBorders>
              <w:top w:val="single" w:sz="4" w:space="0" w:color="auto"/>
              <w:left w:val="single" w:sz="4" w:space="0" w:color="auto"/>
              <w:bottom w:val="single" w:sz="4" w:space="0" w:color="auto"/>
              <w:right w:val="single" w:sz="4" w:space="0" w:color="auto"/>
            </w:tcBorders>
            <w:vAlign w:val="center"/>
            <w:hideMark/>
          </w:tcPr>
          <w:p w14:paraId="355BE605" w14:textId="77777777" w:rsidR="00D93CDE" w:rsidRDefault="00133F47">
            <w:pPr>
              <w:spacing w:line="276" w:lineRule="auto"/>
              <w:jc w:val="center"/>
              <w:rPr>
                <w:sz w:val="22"/>
                <w:szCs w:val="22"/>
              </w:rPr>
            </w:pPr>
            <w: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5BE606" w14:textId="77777777" w:rsidR="00D93CDE" w:rsidRDefault="00133F47">
            <w:pPr>
              <w:spacing w:line="276" w:lineRule="auto"/>
              <w:jc w:val="center"/>
              <w:rPr>
                <w:sz w:val="22"/>
                <w:szCs w:val="22"/>
              </w:rPr>
            </w:pPr>
            <w: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5BE607" w14:textId="77777777" w:rsidR="00D93CDE" w:rsidRDefault="00133F47">
            <w:pPr>
              <w:spacing w:line="276" w:lineRule="auto"/>
              <w:jc w:val="center"/>
              <w:rPr>
                <w:sz w:val="22"/>
                <w:szCs w:val="22"/>
              </w:rPr>
            </w:pPr>
            <w: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5BE608" w14:textId="77777777" w:rsidR="00D93CDE" w:rsidRDefault="00133F47">
            <w:pPr>
              <w:spacing w:line="276" w:lineRule="auto"/>
              <w:jc w:val="center"/>
              <w:rPr>
                <w:sz w:val="22"/>
                <w:szCs w:val="22"/>
              </w:rPr>
            </w:pPr>
            <w:r>
              <w:t>4</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55BE609" w14:textId="77777777" w:rsidR="00D93CDE" w:rsidRDefault="00133F47">
            <w:pPr>
              <w:spacing w:line="276" w:lineRule="auto"/>
              <w:jc w:val="center"/>
              <w:rPr>
                <w:sz w:val="22"/>
                <w:szCs w:val="22"/>
              </w:rPr>
            </w:pPr>
            <w:r>
              <w:t>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55BE60A" w14:textId="77777777" w:rsidR="00D93CDE" w:rsidRDefault="00133F47">
            <w:pPr>
              <w:spacing w:line="276" w:lineRule="auto"/>
              <w:jc w:val="center"/>
              <w:rPr>
                <w:sz w:val="22"/>
                <w:szCs w:val="22"/>
              </w:rPr>
            </w:pPr>
            <w:r>
              <w:t>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5BE60B" w14:textId="77777777" w:rsidR="00D93CDE" w:rsidRDefault="00133F47">
            <w:pPr>
              <w:spacing w:line="276" w:lineRule="auto"/>
              <w:jc w:val="center"/>
              <w:rPr>
                <w:sz w:val="22"/>
                <w:szCs w:val="22"/>
              </w:rPr>
            </w:pPr>
            <w:r>
              <w:t>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5BE60C" w14:textId="77777777" w:rsidR="00D93CDE" w:rsidRDefault="00133F47">
            <w:pPr>
              <w:spacing w:line="276" w:lineRule="auto"/>
              <w:jc w:val="center"/>
              <w:rPr>
                <w:sz w:val="22"/>
                <w:szCs w:val="22"/>
              </w:rPr>
            </w:pPr>
            <w:r>
              <w:t>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5BE60D" w14:textId="77777777" w:rsidR="00D93CDE" w:rsidRDefault="00133F47">
            <w:pPr>
              <w:spacing w:line="276" w:lineRule="auto"/>
              <w:jc w:val="center"/>
              <w:rPr>
                <w:sz w:val="22"/>
                <w:szCs w:val="22"/>
              </w:rPr>
            </w:pPr>
            <w:r>
              <w:t>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5BE60E" w14:textId="77777777" w:rsidR="00D93CDE" w:rsidRDefault="00133F47">
            <w:pPr>
              <w:spacing w:line="276" w:lineRule="auto"/>
              <w:jc w:val="center"/>
              <w:rPr>
                <w:sz w:val="22"/>
                <w:szCs w:val="22"/>
              </w:rPr>
            </w:pPr>
            <w:r>
              <w:t>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5BE60F" w14:textId="77777777" w:rsidR="00D93CDE" w:rsidRDefault="00133F47">
            <w:pPr>
              <w:spacing w:line="276" w:lineRule="auto"/>
              <w:jc w:val="center"/>
              <w:rPr>
                <w:sz w:val="22"/>
                <w:szCs w:val="22"/>
              </w:rPr>
            </w:pPr>
            <w:r>
              <w:t>11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55BE610" w14:textId="77777777" w:rsidR="00D93CDE" w:rsidRDefault="00133F47">
            <w:pPr>
              <w:spacing w:line="276" w:lineRule="auto"/>
              <w:jc w:val="center"/>
              <w:rPr>
                <w:sz w:val="22"/>
                <w:szCs w:val="22"/>
              </w:rPr>
            </w:pPr>
            <w:r>
              <w:t>12</w:t>
            </w:r>
          </w:p>
        </w:tc>
      </w:tr>
      <w:tr w:rsidR="00D93CDE" w14:paraId="355BE61E" w14:textId="77777777">
        <w:tc>
          <w:tcPr>
            <w:tcW w:w="675" w:type="dxa"/>
            <w:tcBorders>
              <w:top w:val="single" w:sz="4" w:space="0" w:color="auto"/>
              <w:left w:val="single" w:sz="4" w:space="0" w:color="auto"/>
              <w:bottom w:val="single" w:sz="4" w:space="0" w:color="auto"/>
              <w:right w:val="single" w:sz="4" w:space="0" w:color="auto"/>
            </w:tcBorders>
          </w:tcPr>
          <w:p w14:paraId="355BE612" w14:textId="77777777" w:rsidR="00D93CDE" w:rsidRDefault="00D93CDE">
            <w:pPr>
              <w:spacing w:line="276" w:lineRule="auto"/>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355BE613" w14:textId="77777777" w:rsidR="00D93CDE" w:rsidRDefault="00D93CDE">
            <w:pPr>
              <w:spacing w:line="276" w:lineRule="auto"/>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14:paraId="355BE614" w14:textId="77777777" w:rsidR="00D93CDE" w:rsidRDefault="00D93CDE">
            <w:pPr>
              <w:spacing w:line="276" w:lineRule="auto"/>
              <w:jc w:val="center"/>
              <w:rPr>
                <w:szCs w:val="24"/>
              </w:rPr>
            </w:pPr>
          </w:p>
        </w:tc>
        <w:tc>
          <w:tcPr>
            <w:tcW w:w="1559" w:type="dxa"/>
            <w:tcBorders>
              <w:top w:val="single" w:sz="4" w:space="0" w:color="auto"/>
              <w:left w:val="single" w:sz="4" w:space="0" w:color="auto"/>
              <w:bottom w:val="single" w:sz="4" w:space="0" w:color="auto"/>
              <w:right w:val="single" w:sz="4" w:space="0" w:color="auto"/>
            </w:tcBorders>
          </w:tcPr>
          <w:p w14:paraId="355BE615" w14:textId="77777777" w:rsidR="00D93CDE" w:rsidRDefault="00D93CDE">
            <w:pPr>
              <w:spacing w:line="276" w:lineRule="auto"/>
              <w:jc w:val="center"/>
              <w:rPr>
                <w:szCs w:val="24"/>
              </w:rPr>
            </w:pPr>
          </w:p>
        </w:tc>
        <w:tc>
          <w:tcPr>
            <w:tcW w:w="1560" w:type="dxa"/>
            <w:tcBorders>
              <w:top w:val="single" w:sz="4" w:space="0" w:color="auto"/>
              <w:left w:val="single" w:sz="4" w:space="0" w:color="auto"/>
              <w:bottom w:val="single" w:sz="4" w:space="0" w:color="auto"/>
              <w:right w:val="single" w:sz="4" w:space="0" w:color="auto"/>
            </w:tcBorders>
          </w:tcPr>
          <w:p w14:paraId="355BE616" w14:textId="77777777" w:rsidR="00D93CDE" w:rsidRDefault="00D93CDE">
            <w:pPr>
              <w:spacing w:line="276" w:lineRule="auto"/>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355BE617" w14:textId="77777777" w:rsidR="00D93CDE" w:rsidRDefault="00D93CDE">
            <w:pPr>
              <w:spacing w:line="276" w:lineRule="auto"/>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14:paraId="355BE618" w14:textId="77777777" w:rsidR="00D93CDE" w:rsidRDefault="00D93CDE">
            <w:pPr>
              <w:spacing w:line="276" w:lineRule="auto"/>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14:paraId="355BE619" w14:textId="77777777" w:rsidR="00D93CDE" w:rsidRDefault="00D93CDE">
            <w:pPr>
              <w:spacing w:line="276" w:lineRule="auto"/>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355BE61A" w14:textId="77777777" w:rsidR="00D93CDE" w:rsidRDefault="00D93CDE">
            <w:pPr>
              <w:spacing w:line="276" w:lineRule="auto"/>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355BE61B" w14:textId="77777777" w:rsidR="00D93CDE" w:rsidRDefault="00D93CDE">
            <w:pPr>
              <w:spacing w:line="276" w:lineRule="auto"/>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14:paraId="355BE61C" w14:textId="77777777" w:rsidR="00D93CDE" w:rsidRDefault="00D93CDE">
            <w:pPr>
              <w:spacing w:line="276" w:lineRule="auto"/>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355BE61D" w14:textId="77777777" w:rsidR="00D93CDE" w:rsidRDefault="00D93CDE">
            <w:pPr>
              <w:spacing w:line="276" w:lineRule="auto"/>
              <w:jc w:val="center"/>
              <w:rPr>
                <w:szCs w:val="24"/>
              </w:rPr>
            </w:pPr>
          </w:p>
        </w:tc>
      </w:tr>
    </w:tbl>
    <w:p w14:paraId="355BE61F" w14:textId="0CC56666" w:rsidR="00D93CDE" w:rsidRDefault="00133F47">
      <w:pPr>
        <w:jc w:val="center"/>
        <w:rPr>
          <w:sz w:val="22"/>
          <w:szCs w:val="22"/>
        </w:rPr>
      </w:pPr>
      <w:r>
        <w:t>___________</w:t>
      </w:r>
    </w:p>
    <w:p w14:paraId="355BE620" w14:textId="690DEBA1" w:rsidR="00D93CDE" w:rsidRDefault="00D93CDE"/>
    <w:p w14:paraId="355BE621" w14:textId="77777777" w:rsidR="00D93CDE" w:rsidRDefault="00D93CDE">
      <w:pPr>
        <w:ind w:left="5040"/>
        <w:sectPr w:rsidR="00D93CDE">
          <w:pgSz w:w="16838" w:h="11906" w:orient="landscape"/>
          <w:pgMar w:top="1701" w:right="1134" w:bottom="567" w:left="1134" w:header="567" w:footer="567" w:gutter="0"/>
          <w:pgNumType w:start="1"/>
          <w:cols w:space="1296"/>
          <w:titlePg/>
          <w:docGrid w:linePitch="360"/>
        </w:sectPr>
      </w:pPr>
    </w:p>
    <w:p w14:paraId="355BE623" w14:textId="782509FE" w:rsidR="00D93CDE" w:rsidRDefault="00133F47">
      <w:pPr>
        <w:ind w:left="5040"/>
      </w:pPr>
      <w:r>
        <w:lastRenderedPageBreak/>
        <w:t>Lietuvos higienos normos HN 109: 2016</w:t>
      </w:r>
    </w:p>
    <w:p w14:paraId="355BE624" w14:textId="77777777" w:rsidR="00D93CDE" w:rsidRDefault="00133F47">
      <w:pPr>
        <w:ind w:left="5040"/>
      </w:pPr>
      <w:r>
        <w:t>„Baseinų visuomenės sveikatos saugos reikalavimai“</w:t>
      </w:r>
    </w:p>
    <w:p w14:paraId="355BE625" w14:textId="516B4B43" w:rsidR="00D93CDE" w:rsidRDefault="00133F47">
      <w:pPr>
        <w:ind w:left="5040"/>
      </w:pPr>
      <w:r>
        <w:t>5</w:t>
      </w:r>
      <w:r>
        <w:t xml:space="preserve"> priedas</w:t>
      </w:r>
    </w:p>
    <w:p w14:paraId="355BE626" w14:textId="77777777" w:rsidR="00D93CDE" w:rsidRDefault="00D93CDE">
      <w:pPr>
        <w:ind w:left="5102"/>
        <w:jc w:val="both"/>
        <w:rPr>
          <w:i/>
        </w:rPr>
      </w:pPr>
    </w:p>
    <w:p w14:paraId="355BE627" w14:textId="4FA3A263" w:rsidR="00D93CDE" w:rsidRDefault="00133F47">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color w:val="000000"/>
        </w:rPr>
        <w:t>BASEINO VANDENS KOKYBĖS RODIKLIAI</w:t>
      </w:r>
    </w:p>
    <w:p w14:paraId="355BE628" w14:textId="77777777" w:rsidR="00D93CDE" w:rsidRDefault="00D93CDE">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551"/>
        <w:gridCol w:w="3261"/>
        <w:gridCol w:w="3083"/>
      </w:tblGrid>
      <w:tr w:rsidR="00D93CDE" w14:paraId="355BE62E" w14:textId="77777777">
        <w:tc>
          <w:tcPr>
            <w:tcW w:w="959" w:type="dxa"/>
            <w:vMerge w:val="restart"/>
            <w:tcBorders>
              <w:top w:val="single" w:sz="4" w:space="0" w:color="auto"/>
              <w:left w:val="single" w:sz="4" w:space="0" w:color="auto"/>
              <w:bottom w:val="single" w:sz="4" w:space="0" w:color="auto"/>
              <w:right w:val="single" w:sz="4" w:space="0" w:color="auto"/>
            </w:tcBorders>
            <w:vAlign w:val="center"/>
          </w:tcPr>
          <w:p w14:paraId="355BE629" w14:textId="77777777" w:rsidR="00D93CDE" w:rsidRDefault="00D93CDE">
            <w:pPr>
              <w:spacing w:line="312" w:lineRule="auto"/>
              <w:jc w:val="center"/>
              <w:rPr>
                <w:b/>
                <w:color w:val="000000"/>
                <w:szCs w:val="24"/>
                <w:lang w:eastAsia="lt-LT"/>
              </w:rPr>
            </w:pPr>
          </w:p>
          <w:p w14:paraId="355BE62A" w14:textId="77777777" w:rsidR="00D93CDE" w:rsidRDefault="00133F47">
            <w:pPr>
              <w:spacing w:line="312" w:lineRule="auto"/>
              <w:jc w:val="center"/>
              <w:rPr>
                <w:b/>
                <w:color w:val="000000"/>
                <w:szCs w:val="24"/>
                <w:lang w:eastAsia="lt-LT"/>
              </w:rPr>
            </w:pPr>
            <w:r>
              <w:rPr>
                <w:b/>
                <w:color w:val="000000"/>
                <w:szCs w:val="24"/>
                <w:lang w:eastAsia="lt-LT"/>
              </w:rPr>
              <w:t>Eil. Nr.</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2B" w14:textId="77777777" w:rsidR="00D93CDE" w:rsidRDefault="00133F47">
            <w:pPr>
              <w:jc w:val="center"/>
              <w:rPr>
                <w:b/>
                <w:szCs w:val="24"/>
              </w:rPr>
            </w:pPr>
            <w:r>
              <w:rPr>
                <w:b/>
                <w:sz w:val="22"/>
                <w:szCs w:val="22"/>
              </w:rPr>
              <w:t>Rodiklio pavadinimas</w:t>
            </w:r>
          </w:p>
        </w:tc>
        <w:tc>
          <w:tcPr>
            <w:tcW w:w="3261" w:type="dxa"/>
            <w:tcBorders>
              <w:top w:val="single" w:sz="4" w:space="0" w:color="auto"/>
              <w:left w:val="single" w:sz="4" w:space="0" w:color="auto"/>
              <w:bottom w:val="single" w:sz="4" w:space="0" w:color="auto"/>
              <w:right w:val="single" w:sz="4" w:space="0" w:color="auto"/>
            </w:tcBorders>
            <w:vAlign w:val="center"/>
            <w:hideMark/>
          </w:tcPr>
          <w:p w14:paraId="355BE62C" w14:textId="77777777" w:rsidR="00D93CDE" w:rsidRDefault="00133F47">
            <w:pPr>
              <w:jc w:val="center"/>
              <w:rPr>
                <w:b/>
                <w:szCs w:val="24"/>
              </w:rPr>
            </w:pPr>
            <w:r>
              <w:rPr>
                <w:b/>
                <w:sz w:val="22"/>
                <w:szCs w:val="22"/>
              </w:rPr>
              <w:t>Rodiklio reikšmė</w:t>
            </w:r>
          </w:p>
        </w:tc>
        <w:tc>
          <w:tcPr>
            <w:tcW w:w="3083" w:type="dxa"/>
            <w:tcBorders>
              <w:top w:val="single" w:sz="4" w:space="0" w:color="auto"/>
              <w:left w:val="single" w:sz="4" w:space="0" w:color="auto"/>
              <w:bottom w:val="single" w:sz="4" w:space="0" w:color="auto"/>
              <w:right w:val="single" w:sz="4" w:space="0" w:color="auto"/>
            </w:tcBorders>
            <w:vAlign w:val="center"/>
            <w:hideMark/>
          </w:tcPr>
          <w:p w14:paraId="355BE62D" w14:textId="77777777" w:rsidR="00D93CDE" w:rsidRDefault="00133F47">
            <w:pPr>
              <w:jc w:val="center"/>
              <w:rPr>
                <w:b/>
                <w:szCs w:val="24"/>
              </w:rPr>
            </w:pPr>
            <w:r>
              <w:rPr>
                <w:b/>
                <w:sz w:val="22"/>
                <w:szCs w:val="22"/>
              </w:rPr>
              <w:t xml:space="preserve">Laboratorinių tyrimų atlikimo dažnis </w:t>
            </w:r>
          </w:p>
        </w:tc>
      </w:tr>
      <w:tr w:rsidR="00D93CDE" w14:paraId="355BE63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5BE62F" w14:textId="77777777" w:rsidR="00D93CDE" w:rsidRDefault="00D93CDE">
            <w:pPr>
              <w:rPr>
                <w:b/>
                <w:color w:val="000000"/>
                <w:szCs w:val="24"/>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30" w14:textId="77777777" w:rsidR="00D93CDE" w:rsidRDefault="00133F47">
            <w:pPr>
              <w:spacing w:line="312" w:lineRule="auto"/>
              <w:jc w:val="center"/>
              <w:rPr>
                <w:color w:val="000000"/>
                <w:sz w:val="22"/>
                <w:szCs w:val="22"/>
                <w:lang w:eastAsia="lt-LT"/>
              </w:rPr>
            </w:pPr>
            <w:r>
              <w:rPr>
                <w:color w:val="000000"/>
                <w:sz w:val="22"/>
                <w:szCs w:val="22"/>
                <w:lang w:eastAsia="lt-LT"/>
              </w:rPr>
              <w:t>1</w:t>
            </w:r>
          </w:p>
        </w:tc>
        <w:tc>
          <w:tcPr>
            <w:tcW w:w="3261" w:type="dxa"/>
            <w:tcBorders>
              <w:top w:val="single" w:sz="4" w:space="0" w:color="auto"/>
              <w:left w:val="single" w:sz="4" w:space="0" w:color="auto"/>
              <w:bottom w:val="single" w:sz="4" w:space="0" w:color="auto"/>
              <w:right w:val="single" w:sz="4" w:space="0" w:color="auto"/>
            </w:tcBorders>
            <w:vAlign w:val="center"/>
            <w:hideMark/>
          </w:tcPr>
          <w:p w14:paraId="355BE631" w14:textId="77777777" w:rsidR="00D93CDE" w:rsidRDefault="00133F47">
            <w:pPr>
              <w:spacing w:line="312" w:lineRule="auto"/>
              <w:jc w:val="center"/>
              <w:rPr>
                <w:color w:val="000000"/>
                <w:sz w:val="22"/>
                <w:szCs w:val="22"/>
                <w:lang w:eastAsia="lt-LT"/>
              </w:rPr>
            </w:pPr>
            <w:r>
              <w:rPr>
                <w:color w:val="000000"/>
                <w:sz w:val="22"/>
                <w:szCs w:val="22"/>
                <w:lang w:eastAsia="lt-LT"/>
              </w:rPr>
              <w:t>2</w:t>
            </w:r>
          </w:p>
        </w:tc>
        <w:tc>
          <w:tcPr>
            <w:tcW w:w="3083" w:type="dxa"/>
            <w:tcBorders>
              <w:top w:val="single" w:sz="4" w:space="0" w:color="auto"/>
              <w:left w:val="single" w:sz="4" w:space="0" w:color="auto"/>
              <w:bottom w:val="single" w:sz="4" w:space="0" w:color="auto"/>
              <w:right w:val="single" w:sz="4" w:space="0" w:color="auto"/>
            </w:tcBorders>
            <w:vAlign w:val="center"/>
            <w:hideMark/>
          </w:tcPr>
          <w:p w14:paraId="355BE632" w14:textId="77777777" w:rsidR="00D93CDE" w:rsidRDefault="00133F47">
            <w:pPr>
              <w:spacing w:line="312" w:lineRule="auto"/>
              <w:jc w:val="center"/>
              <w:rPr>
                <w:color w:val="000000"/>
                <w:sz w:val="22"/>
                <w:szCs w:val="22"/>
                <w:lang w:eastAsia="lt-LT"/>
              </w:rPr>
            </w:pPr>
            <w:r>
              <w:rPr>
                <w:color w:val="000000"/>
                <w:sz w:val="22"/>
                <w:szCs w:val="22"/>
                <w:lang w:eastAsia="lt-LT"/>
              </w:rPr>
              <w:t>3</w:t>
            </w:r>
          </w:p>
        </w:tc>
      </w:tr>
      <w:tr w:rsidR="00D93CDE" w14:paraId="355BE636" w14:textId="77777777">
        <w:trPr>
          <w:trHeight w:val="3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5BE634" w14:textId="77777777" w:rsidR="00D93CDE" w:rsidRDefault="00D93CDE">
            <w:pPr>
              <w:rPr>
                <w:b/>
                <w:color w:val="000000"/>
                <w:szCs w:val="24"/>
              </w:rPr>
            </w:pPr>
          </w:p>
        </w:tc>
        <w:tc>
          <w:tcPr>
            <w:tcW w:w="8895" w:type="dxa"/>
            <w:gridSpan w:val="3"/>
            <w:tcBorders>
              <w:top w:val="single" w:sz="4" w:space="0" w:color="auto"/>
              <w:left w:val="single" w:sz="4" w:space="0" w:color="auto"/>
              <w:bottom w:val="single" w:sz="4" w:space="0" w:color="auto"/>
              <w:right w:val="single" w:sz="4" w:space="0" w:color="auto"/>
            </w:tcBorders>
            <w:hideMark/>
          </w:tcPr>
          <w:p w14:paraId="355BE635" w14:textId="77777777" w:rsidR="00D93CDE" w:rsidRDefault="00133F47">
            <w:pPr>
              <w:spacing w:line="312" w:lineRule="auto"/>
              <w:rPr>
                <w:b/>
                <w:color w:val="000000"/>
                <w:szCs w:val="24"/>
                <w:lang w:eastAsia="lt-LT"/>
              </w:rPr>
            </w:pPr>
            <w:r>
              <w:rPr>
                <w:b/>
                <w:color w:val="000000"/>
                <w:szCs w:val="24"/>
                <w:lang w:eastAsia="lt-LT"/>
              </w:rPr>
              <w:t>MIKROBINĖS TARŠOS RODIKLIAI</w:t>
            </w:r>
          </w:p>
        </w:tc>
      </w:tr>
      <w:tr w:rsidR="00D93CDE" w14:paraId="355BE63B"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37" w14:textId="77777777" w:rsidR="00D93CDE" w:rsidRDefault="00133F47">
            <w:pPr>
              <w:spacing w:line="312" w:lineRule="auto"/>
              <w:jc w:val="center"/>
              <w:rPr>
                <w:color w:val="000000"/>
                <w:szCs w:val="24"/>
                <w:lang w:eastAsia="lt-LT"/>
              </w:rPr>
            </w:pPr>
            <w:r>
              <w:rPr>
                <w:color w:val="000000"/>
                <w:szCs w:val="24"/>
                <w:lang w:eastAsia="lt-LT"/>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38" w14:textId="77777777" w:rsidR="00D93CDE" w:rsidRDefault="00133F47">
            <w:pPr>
              <w:rPr>
                <w:szCs w:val="24"/>
              </w:rPr>
            </w:pPr>
            <w:proofErr w:type="spellStart"/>
            <w:r>
              <w:rPr>
                <w:sz w:val="22"/>
                <w:szCs w:val="22"/>
              </w:rPr>
              <w:t>Koliforminių</w:t>
            </w:r>
            <w:proofErr w:type="spellEnd"/>
            <w:r>
              <w:rPr>
                <w:sz w:val="22"/>
                <w:szCs w:val="22"/>
              </w:rPr>
              <w:t xml:space="preserve"> bakterijų bendras skaičius</w:t>
            </w:r>
          </w:p>
        </w:tc>
        <w:tc>
          <w:tcPr>
            <w:tcW w:w="3261" w:type="dxa"/>
            <w:tcBorders>
              <w:top w:val="single" w:sz="4" w:space="0" w:color="auto"/>
              <w:left w:val="single" w:sz="4" w:space="0" w:color="auto"/>
              <w:bottom w:val="single" w:sz="4" w:space="0" w:color="auto"/>
              <w:right w:val="single" w:sz="4" w:space="0" w:color="auto"/>
            </w:tcBorders>
            <w:hideMark/>
          </w:tcPr>
          <w:p w14:paraId="355BE639" w14:textId="77777777" w:rsidR="00D93CDE" w:rsidRDefault="00133F47">
            <w:pPr>
              <w:rPr>
                <w:szCs w:val="24"/>
              </w:rPr>
            </w:pPr>
            <w:r>
              <w:rPr>
                <w:sz w:val="22"/>
                <w:szCs w:val="22"/>
              </w:rPr>
              <w:t>mažiau nei 10 bakterijų 100 ml vandens</w:t>
            </w:r>
          </w:p>
        </w:tc>
        <w:tc>
          <w:tcPr>
            <w:tcW w:w="3083" w:type="dxa"/>
            <w:tcBorders>
              <w:top w:val="single" w:sz="4" w:space="0" w:color="auto"/>
              <w:left w:val="single" w:sz="4" w:space="0" w:color="auto"/>
              <w:bottom w:val="single" w:sz="4" w:space="0" w:color="auto"/>
              <w:right w:val="single" w:sz="4" w:space="0" w:color="auto"/>
            </w:tcBorders>
            <w:hideMark/>
          </w:tcPr>
          <w:p w14:paraId="355BE63A" w14:textId="77777777" w:rsidR="00D93CDE" w:rsidRDefault="00133F47">
            <w:pPr>
              <w:rPr>
                <w:szCs w:val="24"/>
              </w:rPr>
            </w:pPr>
            <w:r>
              <w:rPr>
                <w:sz w:val="22"/>
                <w:szCs w:val="22"/>
              </w:rPr>
              <w:t>ne rečiau kaip vieną kartą per mėnesį</w:t>
            </w:r>
          </w:p>
        </w:tc>
      </w:tr>
      <w:tr w:rsidR="00D93CDE" w14:paraId="355BE640" w14:textId="77777777">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355BE63C" w14:textId="77777777" w:rsidR="00D93CDE" w:rsidRDefault="00133F47">
            <w:pPr>
              <w:spacing w:line="312" w:lineRule="auto"/>
              <w:jc w:val="center"/>
              <w:rPr>
                <w:color w:val="000000"/>
                <w:szCs w:val="24"/>
                <w:lang w:eastAsia="lt-LT"/>
              </w:rPr>
            </w:pPr>
            <w:r>
              <w:rPr>
                <w:color w:val="000000"/>
                <w:szCs w:val="24"/>
                <w:lang w:eastAsia="lt-LT"/>
              </w:rPr>
              <w:t>2.</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355BE63D" w14:textId="77777777" w:rsidR="00D93CDE" w:rsidRDefault="00133F47">
            <w:pPr>
              <w:rPr>
                <w:szCs w:val="24"/>
              </w:rPr>
            </w:pPr>
            <w:r>
              <w:rPr>
                <w:sz w:val="22"/>
                <w:szCs w:val="22"/>
              </w:rPr>
              <w:t>Žarninės lazdelės (</w:t>
            </w:r>
            <w:proofErr w:type="spellStart"/>
            <w:r>
              <w:rPr>
                <w:i/>
                <w:sz w:val="22"/>
                <w:szCs w:val="22"/>
              </w:rPr>
              <w:t>Escherichia</w:t>
            </w:r>
            <w:proofErr w:type="spellEnd"/>
            <w:r>
              <w:rPr>
                <w:i/>
                <w:sz w:val="22"/>
                <w:szCs w:val="22"/>
              </w:rPr>
              <w:t xml:space="preserve"> coli</w:t>
            </w:r>
            <w:r>
              <w:rPr>
                <w:sz w:val="22"/>
                <w:szCs w:val="22"/>
              </w:rPr>
              <w:t>)</w:t>
            </w:r>
          </w:p>
        </w:tc>
        <w:tc>
          <w:tcPr>
            <w:tcW w:w="3261" w:type="dxa"/>
            <w:tcBorders>
              <w:top w:val="single" w:sz="4" w:space="0" w:color="auto"/>
              <w:left w:val="single" w:sz="4" w:space="0" w:color="auto"/>
              <w:bottom w:val="single" w:sz="4" w:space="0" w:color="auto"/>
              <w:right w:val="single" w:sz="4" w:space="0" w:color="auto"/>
            </w:tcBorders>
            <w:hideMark/>
          </w:tcPr>
          <w:p w14:paraId="355BE63E" w14:textId="77777777" w:rsidR="00D93CDE" w:rsidRDefault="00133F47">
            <w:pPr>
              <w:rPr>
                <w:szCs w:val="24"/>
              </w:rPr>
            </w:pPr>
            <w:r>
              <w:rPr>
                <w:sz w:val="22"/>
                <w:szCs w:val="22"/>
              </w:rPr>
              <w:t xml:space="preserve">neturi būti 100 ml vandens nustatant filtravimo metodu </w:t>
            </w:r>
          </w:p>
        </w:tc>
        <w:tc>
          <w:tcPr>
            <w:tcW w:w="3083" w:type="dxa"/>
            <w:tcBorders>
              <w:top w:val="single" w:sz="4" w:space="0" w:color="auto"/>
              <w:left w:val="single" w:sz="4" w:space="0" w:color="auto"/>
              <w:bottom w:val="single" w:sz="4" w:space="0" w:color="auto"/>
              <w:right w:val="single" w:sz="4" w:space="0" w:color="auto"/>
            </w:tcBorders>
            <w:hideMark/>
          </w:tcPr>
          <w:p w14:paraId="355BE63F" w14:textId="77777777" w:rsidR="00D93CDE" w:rsidRDefault="00133F47">
            <w:pPr>
              <w:rPr>
                <w:szCs w:val="24"/>
              </w:rPr>
            </w:pPr>
            <w:r>
              <w:rPr>
                <w:sz w:val="22"/>
                <w:szCs w:val="22"/>
              </w:rPr>
              <w:t>ne rečiau kaip vieną kartą per mėnesį</w:t>
            </w:r>
          </w:p>
        </w:tc>
      </w:tr>
      <w:tr w:rsidR="00D93CDE" w14:paraId="355BE64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5BE641" w14:textId="77777777" w:rsidR="00D93CDE" w:rsidRDefault="00D93CDE">
            <w:pPr>
              <w:rPr>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BE642" w14:textId="77777777" w:rsidR="00D93CDE" w:rsidRDefault="00D93CDE">
            <w:pPr>
              <w:rPr>
                <w:szCs w:val="24"/>
              </w:rPr>
            </w:pPr>
          </w:p>
        </w:tc>
        <w:tc>
          <w:tcPr>
            <w:tcW w:w="3261" w:type="dxa"/>
            <w:tcBorders>
              <w:top w:val="single" w:sz="4" w:space="0" w:color="auto"/>
              <w:left w:val="single" w:sz="4" w:space="0" w:color="auto"/>
              <w:bottom w:val="single" w:sz="4" w:space="0" w:color="auto"/>
              <w:right w:val="single" w:sz="4" w:space="0" w:color="auto"/>
            </w:tcBorders>
            <w:hideMark/>
          </w:tcPr>
          <w:p w14:paraId="355BE643" w14:textId="77777777" w:rsidR="00D93CDE" w:rsidRDefault="00133F47">
            <w:pPr>
              <w:rPr>
                <w:szCs w:val="24"/>
              </w:rPr>
            </w:pPr>
            <w:r>
              <w:rPr>
                <w:sz w:val="22"/>
                <w:szCs w:val="22"/>
              </w:rPr>
              <w:t xml:space="preserve">mažiau nei 1 bakterija, nustatant </w:t>
            </w:r>
            <w:proofErr w:type="spellStart"/>
            <w:r>
              <w:rPr>
                <w:sz w:val="22"/>
                <w:szCs w:val="22"/>
              </w:rPr>
              <w:t>titrimetrijos</w:t>
            </w:r>
            <w:proofErr w:type="spellEnd"/>
            <w:r>
              <w:rPr>
                <w:sz w:val="22"/>
                <w:szCs w:val="22"/>
              </w:rPr>
              <w:t xml:space="preserve"> metodu</w:t>
            </w:r>
          </w:p>
        </w:tc>
        <w:tc>
          <w:tcPr>
            <w:tcW w:w="3083" w:type="dxa"/>
            <w:tcBorders>
              <w:top w:val="single" w:sz="4" w:space="0" w:color="auto"/>
              <w:left w:val="single" w:sz="4" w:space="0" w:color="auto"/>
              <w:bottom w:val="single" w:sz="4" w:space="0" w:color="auto"/>
              <w:right w:val="single" w:sz="4" w:space="0" w:color="auto"/>
            </w:tcBorders>
            <w:hideMark/>
          </w:tcPr>
          <w:p w14:paraId="355BE644" w14:textId="77777777" w:rsidR="00D93CDE" w:rsidRDefault="00133F47">
            <w:pPr>
              <w:rPr>
                <w:szCs w:val="24"/>
              </w:rPr>
            </w:pPr>
            <w:r>
              <w:rPr>
                <w:sz w:val="22"/>
                <w:szCs w:val="22"/>
              </w:rPr>
              <w:t>ne rečiau kaip vieną kartą per mėnesį</w:t>
            </w:r>
          </w:p>
        </w:tc>
      </w:tr>
      <w:tr w:rsidR="00D93CDE" w14:paraId="355BE64A"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46" w14:textId="77777777" w:rsidR="00D93CDE" w:rsidRDefault="00133F47">
            <w:pPr>
              <w:spacing w:line="312" w:lineRule="auto"/>
              <w:jc w:val="center"/>
              <w:rPr>
                <w:color w:val="000000"/>
                <w:szCs w:val="24"/>
                <w:lang w:eastAsia="lt-LT"/>
              </w:rPr>
            </w:pPr>
            <w:r>
              <w:rPr>
                <w:color w:val="000000"/>
                <w:szCs w:val="24"/>
                <w:lang w:eastAsia="lt-LT"/>
              </w:rPr>
              <w:t>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47" w14:textId="77777777" w:rsidR="00D93CDE" w:rsidRDefault="00133F47">
            <w:pPr>
              <w:rPr>
                <w:szCs w:val="24"/>
              </w:rPr>
            </w:pPr>
            <w:r>
              <w:rPr>
                <w:sz w:val="22"/>
                <w:szCs w:val="22"/>
              </w:rPr>
              <w:t>Auksinis stafilokokas (</w:t>
            </w:r>
            <w:proofErr w:type="spellStart"/>
            <w:r>
              <w:rPr>
                <w:i/>
                <w:sz w:val="22"/>
                <w:szCs w:val="22"/>
              </w:rPr>
              <w:t>Staphylococcus</w:t>
            </w:r>
            <w:proofErr w:type="spellEnd"/>
            <w:r>
              <w:rPr>
                <w:i/>
                <w:sz w:val="22"/>
                <w:szCs w:val="22"/>
              </w:rPr>
              <w:t xml:space="preserve"> </w:t>
            </w:r>
            <w:proofErr w:type="spellStart"/>
            <w:r>
              <w:rPr>
                <w:i/>
                <w:sz w:val="22"/>
                <w:szCs w:val="22"/>
              </w:rPr>
              <w:t>aureus</w:t>
            </w:r>
            <w:proofErr w:type="spellEnd"/>
            <w:r>
              <w:rPr>
                <w:sz w:val="22"/>
                <w:szCs w:val="22"/>
              </w:rPr>
              <w:t>)</w:t>
            </w:r>
          </w:p>
        </w:tc>
        <w:tc>
          <w:tcPr>
            <w:tcW w:w="3261" w:type="dxa"/>
            <w:tcBorders>
              <w:top w:val="single" w:sz="4" w:space="0" w:color="auto"/>
              <w:left w:val="single" w:sz="4" w:space="0" w:color="auto"/>
              <w:bottom w:val="single" w:sz="4" w:space="0" w:color="auto"/>
              <w:right w:val="single" w:sz="4" w:space="0" w:color="auto"/>
            </w:tcBorders>
            <w:hideMark/>
          </w:tcPr>
          <w:p w14:paraId="355BE648" w14:textId="77777777" w:rsidR="00D93CDE" w:rsidRDefault="00133F47">
            <w:pPr>
              <w:rPr>
                <w:szCs w:val="24"/>
              </w:rPr>
            </w:pPr>
            <w:r>
              <w:rPr>
                <w:sz w:val="22"/>
                <w:szCs w:val="22"/>
              </w:rPr>
              <w:t xml:space="preserve">neturi būti 100 ml vandens </w:t>
            </w:r>
          </w:p>
        </w:tc>
        <w:tc>
          <w:tcPr>
            <w:tcW w:w="3083" w:type="dxa"/>
            <w:tcBorders>
              <w:top w:val="single" w:sz="4" w:space="0" w:color="auto"/>
              <w:left w:val="single" w:sz="4" w:space="0" w:color="auto"/>
              <w:bottom w:val="single" w:sz="4" w:space="0" w:color="auto"/>
              <w:right w:val="single" w:sz="4" w:space="0" w:color="auto"/>
            </w:tcBorders>
            <w:hideMark/>
          </w:tcPr>
          <w:p w14:paraId="355BE649" w14:textId="77777777" w:rsidR="00D93CDE" w:rsidRDefault="00133F47">
            <w:pPr>
              <w:rPr>
                <w:szCs w:val="24"/>
              </w:rPr>
            </w:pPr>
            <w:r>
              <w:rPr>
                <w:sz w:val="22"/>
                <w:szCs w:val="22"/>
              </w:rPr>
              <w:t>ne rečiau kaip vieną kartą per mėnesį</w:t>
            </w:r>
          </w:p>
        </w:tc>
      </w:tr>
      <w:tr w:rsidR="00D93CDE" w14:paraId="355BE64F"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4B" w14:textId="77777777" w:rsidR="00D93CDE" w:rsidRDefault="00133F47">
            <w:pPr>
              <w:spacing w:line="312" w:lineRule="auto"/>
              <w:jc w:val="center"/>
              <w:rPr>
                <w:color w:val="000000"/>
                <w:szCs w:val="24"/>
                <w:lang w:eastAsia="lt-LT"/>
              </w:rPr>
            </w:pPr>
            <w:r>
              <w:rPr>
                <w:color w:val="000000"/>
                <w:szCs w:val="24"/>
                <w:lang w:eastAsia="lt-LT"/>
              </w:rPr>
              <w:t>4.</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4C" w14:textId="77777777" w:rsidR="00D93CDE" w:rsidRDefault="00133F47">
            <w:pPr>
              <w:rPr>
                <w:szCs w:val="24"/>
              </w:rPr>
            </w:pPr>
            <w:proofErr w:type="spellStart"/>
            <w:r>
              <w:rPr>
                <w:sz w:val="22"/>
                <w:szCs w:val="22"/>
              </w:rPr>
              <w:t>Žaliamėlė</w:t>
            </w:r>
            <w:proofErr w:type="spellEnd"/>
            <w:r>
              <w:rPr>
                <w:sz w:val="22"/>
                <w:szCs w:val="22"/>
              </w:rPr>
              <w:t xml:space="preserve"> </w:t>
            </w:r>
            <w:proofErr w:type="spellStart"/>
            <w:r>
              <w:rPr>
                <w:sz w:val="22"/>
                <w:szCs w:val="22"/>
              </w:rPr>
              <w:t>pseudomona</w:t>
            </w:r>
            <w:proofErr w:type="spellEnd"/>
            <w:r>
              <w:rPr>
                <w:sz w:val="22"/>
                <w:szCs w:val="22"/>
              </w:rPr>
              <w:t xml:space="preserve"> (</w:t>
            </w:r>
            <w:proofErr w:type="spellStart"/>
            <w:r>
              <w:rPr>
                <w:i/>
                <w:sz w:val="22"/>
                <w:szCs w:val="22"/>
              </w:rPr>
              <w:t>Pseudomonas</w:t>
            </w:r>
            <w:proofErr w:type="spellEnd"/>
            <w:r>
              <w:rPr>
                <w:i/>
                <w:sz w:val="22"/>
                <w:szCs w:val="22"/>
              </w:rPr>
              <w:t xml:space="preserve"> </w:t>
            </w:r>
            <w:proofErr w:type="spellStart"/>
            <w:r>
              <w:rPr>
                <w:i/>
                <w:sz w:val="22"/>
                <w:szCs w:val="22"/>
              </w:rPr>
              <w:t>aeruginosa</w:t>
            </w:r>
            <w:proofErr w:type="spellEnd"/>
            <w:r>
              <w:rPr>
                <w:sz w:val="22"/>
                <w:szCs w:val="22"/>
              </w:rPr>
              <w:t>)</w:t>
            </w:r>
          </w:p>
        </w:tc>
        <w:tc>
          <w:tcPr>
            <w:tcW w:w="3261" w:type="dxa"/>
            <w:tcBorders>
              <w:top w:val="single" w:sz="4" w:space="0" w:color="auto"/>
              <w:left w:val="single" w:sz="4" w:space="0" w:color="auto"/>
              <w:bottom w:val="single" w:sz="4" w:space="0" w:color="auto"/>
              <w:right w:val="single" w:sz="4" w:space="0" w:color="auto"/>
            </w:tcBorders>
            <w:hideMark/>
          </w:tcPr>
          <w:p w14:paraId="355BE64D" w14:textId="77777777" w:rsidR="00D93CDE" w:rsidRDefault="00133F47">
            <w:pPr>
              <w:rPr>
                <w:szCs w:val="24"/>
              </w:rPr>
            </w:pPr>
            <w:r>
              <w:rPr>
                <w:sz w:val="22"/>
                <w:szCs w:val="22"/>
              </w:rPr>
              <w:t>neturi būti 100 ml vandens</w:t>
            </w:r>
          </w:p>
        </w:tc>
        <w:tc>
          <w:tcPr>
            <w:tcW w:w="3083" w:type="dxa"/>
            <w:tcBorders>
              <w:top w:val="single" w:sz="4" w:space="0" w:color="auto"/>
              <w:left w:val="single" w:sz="4" w:space="0" w:color="auto"/>
              <w:bottom w:val="single" w:sz="4" w:space="0" w:color="auto"/>
              <w:right w:val="single" w:sz="4" w:space="0" w:color="auto"/>
            </w:tcBorders>
            <w:hideMark/>
          </w:tcPr>
          <w:p w14:paraId="355BE64E" w14:textId="77777777" w:rsidR="00D93CDE" w:rsidRDefault="00133F47">
            <w:pPr>
              <w:rPr>
                <w:szCs w:val="24"/>
              </w:rPr>
            </w:pPr>
            <w:r>
              <w:rPr>
                <w:sz w:val="22"/>
                <w:szCs w:val="22"/>
              </w:rPr>
              <w:t>ne rečiau kaip vieną kartą per mėnesį</w:t>
            </w:r>
          </w:p>
        </w:tc>
      </w:tr>
      <w:tr w:rsidR="00D93CDE" w14:paraId="355BE654"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50" w14:textId="77777777" w:rsidR="00D93CDE" w:rsidRDefault="00133F47">
            <w:pPr>
              <w:spacing w:line="312" w:lineRule="auto"/>
              <w:jc w:val="center"/>
              <w:rPr>
                <w:color w:val="000000"/>
                <w:szCs w:val="24"/>
                <w:lang w:eastAsia="lt-LT"/>
              </w:rPr>
            </w:pPr>
            <w:r>
              <w:rPr>
                <w:color w:val="000000"/>
                <w:szCs w:val="24"/>
                <w:lang w:eastAsia="lt-LT"/>
              </w:rPr>
              <w:t>5.</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51" w14:textId="77777777" w:rsidR="00D93CDE" w:rsidRDefault="00133F47">
            <w:pPr>
              <w:rPr>
                <w:szCs w:val="24"/>
              </w:rPr>
            </w:pPr>
            <w:proofErr w:type="spellStart"/>
            <w:r>
              <w:rPr>
                <w:sz w:val="22"/>
                <w:szCs w:val="22"/>
              </w:rPr>
              <w:t>Liamblijų</w:t>
            </w:r>
            <w:proofErr w:type="spellEnd"/>
            <w:r>
              <w:rPr>
                <w:sz w:val="22"/>
                <w:szCs w:val="22"/>
              </w:rPr>
              <w:t xml:space="preserve"> cistos </w:t>
            </w:r>
            <w:r>
              <w:rPr>
                <w:i/>
                <w:sz w:val="22"/>
                <w:szCs w:val="22"/>
              </w:rPr>
              <w:t>(</w:t>
            </w:r>
            <w:proofErr w:type="spellStart"/>
            <w:r>
              <w:rPr>
                <w:i/>
                <w:sz w:val="22"/>
                <w:szCs w:val="22"/>
              </w:rPr>
              <w:t>Giardia</w:t>
            </w:r>
            <w:proofErr w:type="spellEnd"/>
            <w:r>
              <w:rPr>
                <w:i/>
                <w:sz w:val="22"/>
                <w:szCs w:val="22"/>
              </w:rPr>
              <w:t xml:space="preserve"> </w:t>
            </w:r>
            <w:proofErr w:type="spellStart"/>
            <w:r>
              <w:rPr>
                <w:i/>
                <w:sz w:val="22"/>
                <w:szCs w:val="22"/>
              </w:rPr>
              <w:t>spp</w:t>
            </w:r>
            <w:proofErr w:type="spellEnd"/>
            <w:r>
              <w:rPr>
                <w:i/>
                <w:sz w:val="22"/>
                <w:szCs w:val="22"/>
              </w:rPr>
              <w:t>.)</w:t>
            </w:r>
          </w:p>
        </w:tc>
        <w:tc>
          <w:tcPr>
            <w:tcW w:w="3261" w:type="dxa"/>
            <w:tcBorders>
              <w:top w:val="single" w:sz="4" w:space="0" w:color="auto"/>
              <w:left w:val="single" w:sz="4" w:space="0" w:color="auto"/>
              <w:bottom w:val="single" w:sz="4" w:space="0" w:color="auto"/>
              <w:right w:val="single" w:sz="4" w:space="0" w:color="auto"/>
            </w:tcBorders>
            <w:hideMark/>
          </w:tcPr>
          <w:p w14:paraId="355BE652" w14:textId="77777777" w:rsidR="00D93CDE" w:rsidRDefault="00133F47">
            <w:pPr>
              <w:rPr>
                <w:szCs w:val="24"/>
              </w:rPr>
            </w:pPr>
            <w:r>
              <w:rPr>
                <w:sz w:val="22"/>
                <w:szCs w:val="22"/>
              </w:rPr>
              <w:t>10 l neturi būti</w:t>
            </w:r>
          </w:p>
        </w:tc>
        <w:tc>
          <w:tcPr>
            <w:tcW w:w="3083" w:type="dxa"/>
            <w:tcBorders>
              <w:top w:val="single" w:sz="4" w:space="0" w:color="auto"/>
              <w:left w:val="single" w:sz="4" w:space="0" w:color="auto"/>
              <w:bottom w:val="single" w:sz="4" w:space="0" w:color="auto"/>
              <w:right w:val="single" w:sz="4" w:space="0" w:color="auto"/>
            </w:tcBorders>
            <w:hideMark/>
          </w:tcPr>
          <w:p w14:paraId="355BE653" w14:textId="77777777" w:rsidR="00D93CDE" w:rsidRDefault="00133F47">
            <w:pPr>
              <w:rPr>
                <w:szCs w:val="24"/>
              </w:rPr>
            </w:pPr>
            <w:r>
              <w:rPr>
                <w:sz w:val="22"/>
                <w:szCs w:val="22"/>
              </w:rPr>
              <w:t>ne rečiau kaip vieną k</w:t>
            </w:r>
            <w:r>
              <w:rPr>
                <w:sz w:val="22"/>
                <w:szCs w:val="22"/>
              </w:rPr>
              <w:t>artą per ketvirtį</w:t>
            </w:r>
          </w:p>
        </w:tc>
      </w:tr>
      <w:tr w:rsidR="00D93CDE" w14:paraId="355BE659"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55" w14:textId="77777777" w:rsidR="00D93CDE" w:rsidRDefault="00133F47">
            <w:pPr>
              <w:spacing w:line="312" w:lineRule="auto"/>
              <w:jc w:val="center"/>
              <w:rPr>
                <w:color w:val="000000"/>
                <w:szCs w:val="24"/>
                <w:lang w:eastAsia="lt-LT"/>
              </w:rPr>
            </w:pPr>
            <w:r>
              <w:rPr>
                <w:color w:val="000000"/>
                <w:szCs w:val="24"/>
                <w:lang w:eastAsia="lt-LT"/>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56" w14:textId="77777777" w:rsidR="00D93CDE" w:rsidRDefault="00133F47">
            <w:pPr>
              <w:rPr>
                <w:szCs w:val="24"/>
              </w:rPr>
            </w:pPr>
            <w:proofErr w:type="spellStart"/>
            <w:r>
              <w:rPr>
                <w:sz w:val="22"/>
                <w:szCs w:val="22"/>
              </w:rPr>
              <w:t>Kriptosporidijų</w:t>
            </w:r>
            <w:proofErr w:type="spellEnd"/>
            <w:r>
              <w:rPr>
                <w:sz w:val="22"/>
                <w:szCs w:val="22"/>
              </w:rPr>
              <w:t xml:space="preserve"> cistos </w:t>
            </w:r>
            <w:r>
              <w:rPr>
                <w:i/>
                <w:sz w:val="22"/>
                <w:szCs w:val="22"/>
              </w:rPr>
              <w:t>(</w:t>
            </w:r>
            <w:proofErr w:type="spellStart"/>
            <w:r>
              <w:rPr>
                <w:i/>
                <w:sz w:val="22"/>
                <w:szCs w:val="22"/>
              </w:rPr>
              <w:t>Cryptosporidium</w:t>
            </w:r>
            <w:proofErr w:type="spellEnd"/>
            <w:r>
              <w:rPr>
                <w:i/>
                <w:sz w:val="22"/>
                <w:szCs w:val="22"/>
              </w:rPr>
              <w:t xml:space="preserve"> </w:t>
            </w:r>
            <w:proofErr w:type="spellStart"/>
            <w:r>
              <w:rPr>
                <w:i/>
                <w:sz w:val="22"/>
                <w:szCs w:val="22"/>
              </w:rPr>
              <w:t>spp</w:t>
            </w:r>
            <w:proofErr w:type="spellEnd"/>
            <w:r>
              <w:rPr>
                <w:i/>
                <w:sz w:val="22"/>
                <w:szCs w:val="22"/>
              </w:rPr>
              <w:t>.)</w:t>
            </w:r>
          </w:p>
        </w:tc>
        <w:tc>
          <w:tcPr>
            <w:tcW w:w="3261" w:type="dxa"/>
            <w:tcBorders>
              <w:top w:val="single" w:sz="4" w:space="0" w:color="auto"/>
              <w:left w:val="single" w:sz="4" w:space="0" w:color="auto"/>
              <w:bottom w:val="single" w:sz="4" w:space="0" w:color="auto"/>
              <w:right w:val="single" w:sz="4" w:space="0" w:color="auto"/>
            </w:tcBorders>
            <w:hideMark/>
          </w:tcPr>
          <w:p w14:paraId="355BE657" w14:textId="77777777" w:rsidR="00D93CDE" w:rsidRDefault="00133F47">
            <w:pPr>
              <w:rPr>
                <w:szCs w:val="24"/>
              </w:rPr>
            </w:pPr>
            <w:r>
              <w:rPr>
                <w:sz w:val="22"/>
                <w:szCs w:val="22"/>
              </w:rPr>
              <w:t>10 l neturi būti</w:t>
            </w:r>
          </w:p>
        </w:tc>
        <w:tc>
          <w:tcPr>
            <w:tcW w:w="3083" w:type="dxa"/>
            <w:tcBorders>
              <w:top w:val="single" w:sz="4" w:space="0" w:color="auto"/>
              <w:left w:val="single" w:sz="4" w:space="0" w:color="auto"/>
              <w:bottom w:val="single" w:sz="4" w:space="0" w:color="auto"/>
              <w:right w:val="single" w:sz="4" w:space="0" w:color="auto"/>
            </w:tcBorders>
            <w:hideMark/>
          </w:tcPr>
          <w:p w14:paraId="355BE658" w14:textId="77777777" w:rsidR="00D93CDE" w:rsidRDefault="00133F47">
            <w:pPr>
              <w:rPr>
                <w:szCs w:val="24"/>
              </w:rPr>
            </w:pPr>
            <w:r>
              <w:rPr>
                <w:sz w:val="22"/>
                <w:szCs w:val="22"/>
              </w:rPr>
              <w:t>ne rečiau kaip vieną kartą per ketvirtį</w:t>
            </w:r>
          </w:p>
        </w:tc>
      </w:tr>
      <w:tr w:rsidR="00D93CDE" w14:paraId="355BE65E"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5A" w14:textId="77777777" w:rsidR="00D93CDE" w:rsidRDefault="00133F47">
            <w:pPr>
              <w:spacing w:line="312" w:lineRule="auto"/>
              <w:jc w:val="center"/>
              <w:rPr>
                <w:color w:val="000000"/>
                <w:szCs w:val="24"/>
                <w:lang w:eastAsia="lt-LT"/>
              </w:rPr>
            </w:pPr>
            <w:r>
              <w:rPr>
                <w:color w:val="000000"/>
                <w:szCs w:val="24"/>
                <w:lang w:eastAsia="lt-LT"/>
              </w:rPr>
              <w:t xml:space="preserve">7. </w:t>
            </w:r>
          </w:p>
        </w:tc>
        <w:tc>
          <w:tcPr>
            <w:tcW w:w="2551" w:type="dxa"/>
            <w:tcBorders>
              <w:top w:val="single" w:sz="4" w:space="0" w:color="auto"/>
              <w:left w:val="single" w:sz="4" w:space="0" w:color="auto"/>
              <w:bottom w:val="single" w:sz="4" w:space="0" w:color="auto"/>
              <w:right w:val="single" w:sz="4" w:space="0" w:color="auto"/>
            </w:tcBorders>
            <w:hideMark/>
          </w:tcPr>
          <w:p w14:paraId="355BE65B" w14:textId="77777777" w:rsidR="00D93CDE" w:rsidRDefault="00133F47">
            <w:pPr>
              <w:rPr>
                <w:szCs w:val="24"/>
              </w:rPr>
            </w:pPr>
            <w:proofErr w:type="spellStart"/>
            <w:r>
              <w:rPr>
                <w:sz w:val="22"/>
                <w:szCs w:val="22"/>
              </w:rPr>
              <w:t>Helmintų</w:t>
            </w:r>
            <w:proofErr w:type="spellEnd"/>
            <w:r>
              <w:rPr>
                <w:sz w:val="22"/>
                <w:szCs w:val="22"/>
              </w:rPr>
              <w:t xml:space="preserve"> kiaušinėliai</w:t>
            </w:r>
          </w:p>
        </w:tc>
        <w:tc>
          <w:tcPr>
            <w:tcW w:w="3261" w:type="dxa"/>
            <w:tcBorders>
              <w:top w:val="single" w:sz="4" w:space="0" w:color="auto"/>
              <w:left w:val="single" w:sz="4" w:space="0" w:color="auto"/>
              <w:bottom w:val="single" w:sz="4" w:space="0" w:color="auto"/>
              <w:right w:val="single" w:sz="4" w:space="0" w:color="auto"/>
            </w:tcBorders>
            <w:hideMark/>
          </w:tcPr>
          <w:p w14:paraId="355BE65C" w14:textId="77777777" w:rsidR="00D93CDE" w:rsidRDefault="00133F47">
            <w:pPr>
              <w:rPr>
                <w:szCs w:val="24"/>
              </w:rPr>
            </w:pPr>
            <w:r>
              <w:rPr>
                <w:sz w:val="22"/>
                <w:szCs w:val="22"/>
              </w:rPr>
              <w:t>10 l neturi būti</w:t>
            </w:r>
          </w:p>
        </w:tc>
        <w:tc>
          <w:tcPr>
            <w:tcW w:w="3083" w:type="dxa"/>
            <w:tcBorders>
              <w:top w:val="single" w:sz="4" w:space="0" w:color="auto"/>
              <w:left w:val="single" w:sz="4" w:space="0" w:color="auto"/>
              <w:bottom w:val="single" w:sz="4" w:space="0" w:color="auto"/>
              <w:right w:val="single" w:sz="4" w:space="0" w:color="auto"/>
            </w:tcBorders>
            <w:hideMark/>
          </w:tcPr>
          <w:p w14:paraId="355BE65D" w14:textId="77777777" w:rsidR="00D93CDE" w:rsidRDefault="00133F47">
            <w:pPr>
              <w:rPr>
                <w:szCs w:val="24"/>
              </w:rPr>
            </w:pPr>
            <w:r>
              <w:rPr>
                <w:sz w:val="22"/>
                <w:szCs w:val="22"/>
              </w:rPr>
              <w:t>ne rečiau kaip vieną kartą per ketvirtį</w:t>
            </w:r>
          </w:p>
        </w:tc>
      </w:tr>
      <w:tr w:rsidR="00D93CDE" w14:paraId="355BE663"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5F" w14:textId="77777777" w:rsidR="00D93CDE" w:rsidRDefault="00133F47">
            <w:pPr>
              <w:spacing w:line="312" w:lineRule="auto"/>
              <w:jc w:val="center"/>
              <w:rPr>
                <w:color w:val="000000"/>
                <w:szCs w:val="24"/>
                <w:lang w:eastAsia="lt-LT"/>
              </w:rPr>
            </w:pPr>
            <w:r>
              <w:rPr>
                <w:color w:val="000000"/>
                <w:szCs w:val="24"/>
                <w:lang w:eastAsia="lt-LT"/>
              </w:rPr>
              <w:t>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60" w14:textId="77777777" w:rsidR="00D93CDE" w:rsidRDefault="00133F47">
            <w:pPr>
              <w:rPr>
                <w:szCs w:val="24"/>
              </w:rPr>
            </w:pPr>
            <w:proofErr w:type="spellStart"/>
            <w:r>
              <w:rPr>
                <w:sz w:val="22"/>
                <w:szCs w:val="22"/>
              </w:rPr>
              <w:t>Legionelės</w:t>
            </w:r>
            <w:proofErr w:type="spellEnd"/>
            <w:r>
              <w:rPr>
                <w:sz w:val="22"/>
                <w:szCs w:val="22"/>
              </w:rPr>
              <w:t xml:space="preserve"> (</w:t>
            </w:r>
            <w:proofErr w:type="spellStart"/>
            <w:r>
              <w:rPr>
                <w:i/>
                <w:sz w:val="22"/>
                <w:szCs w:val="22"/>
              </w:rPr>
              <w:t>Legionella</w:t>
            </w:r>
            <w:proofErr w:type="spellEnd"/>
            <w:r>
              <w:rPr>
                <w:i/>
                <w:sz w:val="22"/>
                <w:szCs w:val="22"/>
              </w:rPr>
              <w:t xml:space="preserve"> </w:t>
            </w:r>
            <w:proofErr w:type="spellStart"/>
            <w:r>
              <w:rPr>
                <w:i/>
                <w:sz w:val="22"/>
                <w:szCs w:val="22"/>
              </w:rPr>
              <w:t>spp</w:t>
            </w:r>
            <w:proofErr w:type="spellEnd"/>
            <w:r>
              <w:rPr>
                <w:i/>
                <w:sz w:val="22"/>
                <w:szCs w:val="22"/>
              </w:rPr>
              <w:t>.</w:t>
            </w:r>
            <w:r>
              <w:rPr>
                <w:sz w:val="22"/>
                <w:szCs w:val="22"/>
              </w:rPr>
              <w:t xml:space="preserve">) (karšto </w:t>
            </w:r>
            <w:r>
              <w:rPr>
                <w:sz w:val="22"/>
                <w:szCs w:val="22"/>
              </w:rPr>
              <w:t>vandens baseinuose, pvz., sūkurinėje vonioje ir pan.)</w:t>
            </w:r>
          </w:p>
        </w:tc>
        <w:tc>
          <w:tcPr>
            <w:tcW w:w="3261" w:type="dxa"/>
            <w:tcBorders>
              <w:top w:val="single" w:sz="4" w:space="0" w:color="auto"/>
              <w:left w:val="single" w:sz="4" w:space="0" w:color="auto"/>
              <w:bottom w:val="single" w:sz="4" w:space="0" w:color="auto"/>
              <w:right w:val="single" w:sz="4" w:space="0" w:color="auto"/>
            </w:tcBorders>
            <w:hideMark/>
          </w:tcPr>
          <w:p w14:paraId="355BE661" w14:textId="77777777" w:rsidR="00D93CDE" w:rsidRDefault="00133F47">
            <w:pPr>
              <w:rPr>
                <w:szCs w:val="24"/>
              </w:rPr>
            </w:pPr>
            <w:r>
              <w:rPr>
                <w:sz w:val="22"/>
                <w:szCs w:val="22"/>
              </w:rPr>
              <w:t xml:space="preserve">100 ml neturi būti </w:t>
            </w:r>
          </w:p>
        </w:tc>
        <w:tc>
          <w:tcPr>
            <w:tcW w:w="3083" w:type="dxa"/>
            <w:tcBorders>
              <w:top w:val="single" w:sz="4" w:space="0" w:color="auto"/>
              <w:left w:val="single" w:sz="4" w:space="0" w:color="auto"/>
              <w:bottom w:val="single" w:sz="4" w:space="0" w:color="auto"/>
              <w:right w:val="single" w:sz="4" w:space="0" w:color="auto"/>
            </w:tcBorders>
            <w:hideMark/>
          </w:tcPr>
          <w:p w14:paraId="355BE662" w14:textId="77777777" w:rsidR="00D93CDE" w:rsidRDefault="00133F47">
            <w:pPr>
              <w:rPr>
                <w:szCs w:val="24"/>
              </w:rPr>
            </w:pPr>
            <w:r>
              <w:rPr>
                <w:sz w:val="22"/>
                <w:szCs w:val="22"/>
              </w:rPr>
              <w:t>ne rečiau kaip vieną kartą per ketvirtį</w:t>
            </w:r>
          </w:p>
        </w:tc>
      </w:tr>
      <w:tr w:rsidR="00D93CDE" w14:paraId="355BE666" w14:textId="77777777">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355BE664" w14:textId="77777777" w:rsidR="00D93CDE" w:rsidRDefault="00133F47">
            <w:pPr>
              <w:spacing w:line="312" w:lineRule="auto"/>
              <w:ind w:firstLine="312"/>
              <w:jc w:val="both"/>
              <w:rPr>
                <w:color w:val="000000"/>
                <w:szCs w:val="24"/>
                <w:lang w:eastAsia="lt-LT"/>
              </w:rPr>
            </w:pPr>
            <w:r>
              <w:rPr>
                <w:color w:val="000000"/>
                <w:szCs w:val="24"/>
                <w:lang w:eastAsia="lt-LT"/>
              </w:rPr>
              <w:t>9.</w:t>
            </w:r>
          </w:p>
        </w:tc>
        <w:tc>
          <w:tcPr>
            <w:tcW w:w="8895" w:type="dxa"/>
            <w:gridSpan w:val="3"/>
            <w:tcBorders>
              <w:top w:val="single" w:sz="4" w:space="0" w:color="auto"/>
              <w:left w:val="single" w:sz="4" w:space="0" w:color="auto"/>
              <w:bottom w:val="single" w:sz="4" w:space="0" w:color="auto"/>
              <w:right w:val="single" w:sz="4" w:space="0" w:color="auto"/>
            </w:tcBorders>
            <w:vAlign w:val="center"/>
            <w:hideMark/>
          </w:tcPr>
          <w:p w14:paraId="355BE665" w14:textId="77777777" w:rsidR="00D93CDE" w:rsidRDefault="00133F47">
            <w:pPr>
              <w:rPr>
                <w:b/>
                <w:szCs w:val="24"/>
              </w:rPr>
            </w:pPr>
            <w:r>
              <w:rPr>
                <w:b/>
                <w:sz w:val="22"/>
                <w:szCs w:val="22"/>
              </w:rPr>
              <w:t>FIZIKINIAI, CHEMINIAI RODIKLIAI</w:t>
            </w:r>
          </w:p>
        </w:tc>
      </w:tr>
      <w:tr w:rsidR="00D93CDE" w14:paraId="355BE66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5BE667" w14:textId="77777777" w:rsidR="00D93CDE" w:rsidRDefault="00D93CDE">
            <w:pPr>
              <w:rPr>
                <w:color w:val="000000"/>
                <w:szCs w:val="24"/>
              </w:rPr>
            </w:pP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355BE668" w14:textId="77777777" w:rsidR="00D93CDE" w:rsidRDefault="00133F47">
            <w:pPr>
              <w:rPr>
                <w:szCs w:val="24"/>
              </w:rPr>
            </w:pPr>
            <w:r>
              <w:rPr>
                <w:sz w:val="22"/>
                <w:szCs w:val="22"/>
              </w:rPr>
              <w:t>Vandenilio jonų koncentracija</w:t>
            </w:r>
          </w:p>
        </w:tc>
        <w:tc>
          <w:tcPr>
            <w:tcW w:w="3261" w:type="dxa"/>
            <w:tcBorders>
              <w:top w:val="single" w:sz="4" w:space="0" w:color="auto"/>
              <w:left w:val="single" w:sz="4" w:space="0" w:color="auto"/>
              <w:bottom w:val="single" w:sz="4" w:space="0" w:color="auto"/>
              <w:right w:val="single" w:sz="4" w:space="0" w:color="auto"/>
            </w:tcBorders>
            <w:hideMark/>
          </w:tcPr>
          <w:p w14:paraId="355BE669" w14:textId="77777777" w:rsidR="00D93CDE" w:rsidRDefault="00133F47">
            <w:pPr>
              <w:rPr>
                <w:szCs w:val="24"/>
              </w:rPr>
            </w:pPr>
            <w:proofErr w:type="spellStart"/>
            <w:r>
              <w:rPr>
                <w:sz w:val="22"/>
                <w:szCs w:val="22"/>
              </w:rPr>
              <w:t>pH</w:t>
            </w:r>
            <w:proofErr w:type="spellEnd"/>
            <w:r>
              <w:rPr>
                <w:sz w:val="22"/>
                <w:szCs w:val="22"/>
              </w:rPr>
              <w:t xml:space="preserve"> 7,2–7,8, jeigu baseino vanduo dezinfekuojamas chloro junginiais</w:t>
            </w:r>
          </w:p>
        </w:tc>
        <w:tc>
          <w:tcPr>
            <w:tcW w:w="3083" w:type="dxa"/>
            <w:tcBorders>
              <w:top w:val="single" w:sz="4" w:space="0" w:color="auto"/>
              <w:left w:val="single" w:sz="4" w:space="0" w:color="auto"/>
              <w:bottom w:val="single" w:sz="4" w:space="0" w:color="auto"/>
              <w:right w:val="single" w:sz="4" w:space="0" w:color="auto"/>
            </w:tcBorders>
            <w:hideMark/>
          </w:tcPr>
          <w:p w14:paraId="355BE66A" w14:textId="77777777" w:rsidR="00D93CDE" w:rsidRDefault="00133F47">
            <w:pPr>
              <w:rPr>
                <w:szCs w:val="24"/>
              </w:rPr>
            </w:pPr>
            <w:r>
              <w:rPr>
                <w:sz w:val="22"/>
                <w:szCs w:val="22"/>
              </w:rPr>
              <w:t xml:space="preserve">ne </w:t>
            </w:r>
            <w:r>
              <w:rPr>
                <w:sz w:val="22"/>
                <w:szCs w:val="22"/>
              </w:rPr>
              <w:t>rečiau kaip vieną kartą per mėnesį</w:t>
            </w:r>
          </w:p>
        </w:tc>
      </w:tr>
      <w:tr w:rsidR="00D93CDE" w14:paraId="355BE67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5BE66C" w14:textId="77777777" w:rsidR="00D93CDE" w:rsidRDefault="00D93CDE">
            <w:pPr>
              <w:rPr>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BE66D" w14:textId="77777777" w:rsidR="00D93CDE" w:rsidRDefault="00D93CDE">
            <w:pPr>
              <w:rPr>
                <w:szCs w:val="24"/>
              </w:rPr>
            </w:pPr>
          </w:p>
        </w:tc>
        <w:tc>
          <w:tcPr>
            <w:tcW w:w="3261" w:type="dxa"/>
            <w:tcBorders>
              <w:top w:val="single" w:sz="4" w:space="0" w:color="auto"/>
              <w:left w:val="single" w:sz="4" w:space="0" w:color="auto"/>
              <w:bottom w:val="single" w:sz="4" w:space="0" w:color="auto"/>
              <w:right w:val="single" w:sz="4" w:space="0" w:color="auto"/>
            </w:tcBorders>
            <w:hideMark/>
          </w:tcPr>
          <w:p w14:paraId="355BE66E" w14:textId="77777777" w:rsidR="00D93CDE" w:rsidRDefault="00133F47">
            <w:pPr>
              <w:rPr>
                <w:szCs w:val="24"/>
              </w:rPr>
            </w:pPr>
            <w:proofErr w:type="spellStart"/>
            <w:r>
              <w:rPr>
                <w:sz w:val="22"/>
                <w:szCs w:val="22"/>
              </w:rPr>
              <w:t>pH</w:t>
            </w:r>
            <w:proofErr w:type="spellEnd"/>
            <w:r>
              <w:rPr>
                <w:sz w:val="22"/>
                <w:szCs w:val="22"/>
              </w:rPr>
              <w:t xml:space="preserve"> 7,2–8,0, jeigu baseino vanduo dezinfekuojamas bromo junginiais</w:t>
            </w:r>
          </w:p>
        </w:tc>
        <w:tc>
          <w:tcPr>
            <w:tcW w:w="3083" w:type="dxa"/>
            <w:tcBorders>
              <w:top w:val="single" w:sz="4" w:space="0" w:color="auto"/>
              <w:left w:val="single" w:sz="4" w:space="0" w:color="auto"/>
              <w:bottom w:val="single" w:sz="4" w:space="0" w:color="auto"/>
              <w:right w:val="single" w:sz="4" w:space="0" w:color="auto"/>
            </w:tcBorders>
            <w:hideMark/>
          </w:tcPr>
          <w:p w14:paraId="355BE66F" w14:textId="77777777" w:rsidR="00D93CDE" w:rsidRDefault="00133F47">
            <w:pPr>
              <w:rPr>
                <w:szCs w:val="24"/>
              </w:rPr>
            </w:pPr>
            <w:r>
              <w:rPr>
                <w:sz w:val="22"/>
                <w:szCs w:val="22"/>
              </w:rPr>
              <w:t>ne rečiau kaip vieną kartą per mėnesį</w:t>
            </w:r>
          </w:p>
        </w:tc>
      </w:tr>
      <w:tr w:rsidR="00D93CDE" w14:paraId="355BE675"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71" w14:textId="77777777" w:rsidR="00D93CDE" w:rsidRDefault="00133F47">
            <w:pPr>
              <w:spacing w:line="312" w:lineRule="auto"/>
              <w:jc w:val="center"/>
              <w:rPr>
                <w:color w:val="000000"/>
                <w:szCs w:val="24"/>
                <w:lang w:eastAsia="lt-LT"/>
              </w:rPr>
            </w:pPr>
            <w:r>
              <w:rPr>
                <w:color w:val="000000"/>
                <w:szCs w:val="24"/>
                <w:lang w:eastAsia="lt-LT"/>
              </w:rPr>
              <w:t>10.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72" w14:textId="77777777" w:rsidR="00D93CDE" w:rsidRDefault="00133F47">
            <w:pPr>
              <w:rPr>
                <w:szCs w:val="24"/>
              </w:rPr>
            </w:pPr>
            <w:proofErr w:type="spellStart"/>
            <w:r>
              <w:rPr>
                <w:sz w:val="22"/>
                <w:szCs w:val="22"/>
              </w:rPr>
              <w:t>Drumstumas</w:t>
            </w:r>
            <w:proofErr w:type="spellEnd"/>
          </w:p>
        </w:tc>
        <w:tc>
          <w:tcPr>
            <w:tcW w:w="3261" w:type="dxa"/>
            <w:tcBorders>
              <w:top w:val="single" w:sz="4" w:space="0" w:color="auto"/>
              <w:left w:val="single" w:sz="4" w:space="0" w:color="auto"/>
              <w:bottom w:val="single" w:sz="4" w:space="0" w:color="auto"/>
              <w:right w:val="single" w:sz="4" w:space="0" w:color="auto"/>
            </w:tcBorders>
            <w:hideMark/>
          </w:tcPr>
          <w:p w14:paraId="355BE673" w14:textId="77777777" w:rsidR="00D93CDE" w:rsidRDefault="00133F47">
            <w:pPr>
              <w:rPr>
                <w:szCs w:val="24"/>
              </w:rPr>
            </w:pPr>
            <w:r>
              <w:rPr>
                <w:sz w:val="22"/>
                <w:szCs w:val="22"/>
              </w:rPr>
              <w:t>mažesnis nei 0,5 FNU (</w:t>
            </w:r>
            <w:proofErr w:type="spellStart"/>
            <w:r>
              <w:rPr>
                <w:sz w:val="22"/>
                <w:szCs w:val="22"/>
              </w:rPr>
              <w:t>nefelometriniai</w:t>
            </w:r>
            <w:proofErr w:type="spellEnd"/>
            <w:r>
              <w:rPr>
                <w:sz w:val="22"/>
                <w:szCs w:val="22"/>
              </w:rPr>
              <w:t xml:space="preserve"> </w:t>
            </w:r>
            <w:proofErr w:type="spellStart"/>
            <w:r>
              <w:rPr>
                <w:sz w:val="22"/>
                <w:szCs w:val="22"/>
              </w:rPr>
              <w:t>drumstumo</w:t>
            </w:r>
            <w:proofErr w:type="spellEnd"/>
            <w:r>
              <w:rPr>
                <w:sz w:val="22"/>
                <w:szCs w:val="22"/>
              </w:rPr>
              <w:t xml:space="preserve"> vienetai)</w:t>
            </w:r>
          </w:p>
        </w:tc>
        <w:tc>
          <w:tcPr>
            <w:tcW w:w="3083" w:type="dxa"/>
            <w:tcBorders>
              <w:top w:val="single" w:sz="4" w:space="0" w:color="auto"/>
              <w:left w:val="single" w:sz="4" w:space="0" w:color="auto"/>
              <w:bottom w:val="single" w:sz="4" w:space="0" w:color="auto"/>
              <w:right w:val="single" w:sz="4" w:space="0" w:color="auto"/>
            </w:tcBorders>
            <w:hideMark/>
          </w:tcPr>
          <w:p w14:paraId="355BE674" w14:textId="77777777" w:rsidR="00D93CDE" w:rsidRDefault="00133F47">
            <w:pPr>
              <w:rPr>
                <w:szCs w:val="24"/>
              </w:rPr>
            </w:pPr>
            <w:r>
              <w:rPr>
                <w:sz w:val="22"/>
                <w:szCs w:val="22"/>
              </w:rPr>
              <w:t>ne rečiau kaip vieną kartą per mėnesį</w:t>
            </w:r>
          </w:p>
        </w:tc>
      </w:tr>
      <w:tr w:rsidR="00D93CDE" w14:paraId="355BE67A"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76" w14:textId="77777777" w:rsidR="00D93CDE" w:rsidRDefault="00133F47">
            <w:pPr>
              <w:spacing w:line="312" w:lineRule="auto"/>
              <w:jc w:val="center"/>
              <w:rPr>
                <w:color w:val="000000"/>
                <w:szCs w:val="24"/>
                <w:lang w:eastAsia="lt-LT"/>
              </w:rPr>
            </w:pPr>
            <w:r>
              <w:rPr>
                <w:color w:val="000000"/>
                <w:szCs w:val="24"/>
                <w:lang w:eastAsia="lt-LT"/>
              </w:rPr>
              <w:t xml:space="preserve">11.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77" w14:textId="77777777" w:rsidR="00D93CDE" w:rsidRDefault="00133F47">
            <w:pPr>
              <w:rPr>
                <w:szCs w:val="24"/>
              </w:rPr>
            </w:pPr>
            <w:r>
              <w:rPr>
                <w:sz w:val="22"/>
                <w:szCs w:val="22"/>
              </w:rPr>
              <w:t>Chloroformas (jeigu vandens dezinfekcijai naudojamas chloras ir ar jo junginiai)</w:t>
            </w:r>
          </w:p>
        </w:tc>
        <w:tc>
          <w:tcPr>
            <w:tcW w:w="3261" w:type="dxa"/>
            <w:tcBorders>
              <w:top w:val="single" w:sz="4" w:space="0" w:color="auto"/>
              <w:left w:val="single" w:sz="4" w:space="0" w:color="auto"/>
              <w:bottom w:val="single" w:sz="4" w:space="0" w:color="auto"/>
              <w:right w:val="single" w:sz="4" w:space="0" w:color="auto"/>
            </w:tcBorders>
            <w:hideMark/>
          </w:tcPr>
          <w:p w14:paraId="355BE678" w14:textId="77777777" w:rsidR="00D93CDE" w:rsidRDefault="00133F47">
            <w:pPr>
              <w:rPr>
                <w:szCs w:val="24"/>
              </w:rPr>
            </w:pPr>
            <w:r>
              <w:rPr>
                <w:sz w:val="22"/>
                <w:szCs w:val="22"/>
              </w:rPr>
              <w:t>ne daugiau 0,1 mg/l</w:t>
            </w:r>
          </w:p>
        </w:tc>
        <w:tc>
          <w:tcPr>
            <w:tcW w:w="3083" w:type="dxa"/>
            <w:tcBorders>
              <w:top w:val="single" w:sz="4" w:space="0" w:color="auto"/>
              <w:left w:val="single" w:sz="4" w:space="0" w:color="auto"/>
              <w:bottom w:val="single" w:sz="4" w:space="0" w:color="auto"/>
              <w:right w:val="single" w:sz="4" w:space="0" w:color="auto"/>
            </w:tcBorders>
            <w:hideMark/>
          </w:tcPr>
          <w:p w14:paraId="355BE679" w14:textId="77777777" w:rsidR="00D93CDE" w:rsidRDefault="00133F47">
            <w:pPr>
              <w:rPr>
                <w:szCs w:val="24"/>
              </w:rPr>
            </w:pPr>
            <w:r>
              <w:rPr>
                <w:sz w:val="22"/>
                <w:szCs w:val="22"/>
              </w:rPr>
              <w:t>ne rečiau kaip vieną kartą per ketvirtį</w:t>
            </w:r>
          </w:p>
        </w:tc>
      </w:tr>
      <w:tr w:rsidR="00D93CDE" w14:paraId="355BE67F"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7B" w14:textId="77777777" w:rsidR="00D93CDE" w:rsidRDefault="00133F47">
            <w:pPr>
              <w:spacing w:line="312" w:lineRule="auto"/>
              <w:jc w:val="center"/>
              <w:rPr>
                <w:color w:val="000000"/>
                <w:szCs w:val="24"/>
                <w:lang w:eastAsia="lt-LT"/>
              </w:rPr>
            </w:pPr>
            <w:r>
              <w:rPr>
                <w:color w:val="000000"/>
                <w:szCs w:val="24"/>
                <w:lang w:eastAsia="lt-LT"/>
              </w:rPr>
              <w:t xml:space="preserve">12.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7C" w14:textId="77777777" w:rsidR="00D93CDE" w:rsidRDefault="00133F47">
            <w:pPr>
              <w:rPr>
                <w:szCs w:val="24"/>
              </w:rPr>
            </w:pPr>
            <w:r>
              <w:rPr>
                <w:sz w:val="22"/>
                <w:szCs w:val="22"/>
              </w:rPr>
              <w:t>Amoniakas (pagal NH4+)</w:t>
            </w:r>
          </w:p>
        </w:tc>
        <w:tc>
          <w:tcPr>
            <w:tcW w:w="3261" w:type="dxa"/>
            <w:tcBorders>
              <w:top w:val="single" w:sz="4" w:space="0" w:color="auto"/>
              <w:left w:val="single" w:sz="4" w:space="0" w:color="auto"/>
              <w:bottom w:val="single" w:sz="4" w:space="0" w:color="auto"/>
              <w:right w:val="single" w:sz="4" w:space="0" w:color="auto"/>
            </w:tcBorders>
            <w:hideMark/>
          </w:tcPr>
          <w:p w14:paraId="355BE67D" w14:textId="77777777" w:rsidR="00D93CDE" w:rsidRDefault="00133F47">
            <w:pPr>
              <w:rPr>
                <w:szCs w:val="24"/>
              </w:rPr>
            </w:pPr>
            <w:r>
              <w:rPr>
                <w:sz w:val="22"/>
                <w:szCs w:val="22"/>
              </w:rPr>
              <w:t>ne daugiau 0,5 mg/l</w:t>
            </w:r>
          </w:p>
        </w:tc>
        <w:tc>
          <w:tcPr>
            <w:tcW w:w="3083" w:type="dxa"/>
            <w:tcBorders>
              <w:top w:val="single" w:sz="4" w:space="0" w:color="auto"/>
              <w:left w:val="single" w:sz="4" w:space="0" w:color="auto"/>
              <w:bottom w:val="single" w:sz="4" w:space="0" w:color="auto"/>
              <w:right w:val="single" w:sz="4" w:space="0" w:color="auto"/>
            </w:tcBorders>
            <w:hideMark/>
          </w:tcPr>
          <w:p w14:paraId="355BE67E" w14:textId="77777777" w:rsidR="00D93CDE" w:rsidRDefault="00133F47">
            <w:pPr>
              <w:rPr>
                <w:szCs w:val="24"/>
              </w:rPr>
            </w:pPr>
            <w:r>
              <w:rPr>
                <w:sz w:val="22"/>
                <w:szCs w:val="22"/>
              </w:rPr>
              <w:t>ne rečiau kaip vieną kartą per mėnesį</w:t>
            </w:r>
          </w:p>
        </w:tc>
      </w:tr>
      <w:tr w:rsidR="00D93CDE" w14:paraId="355BE684"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80" w14:textId="77777777" w:rsidR="00D93CDE" w:rsidRDefault="00133F47">
            <w:pPr>
              <w:spacing w:line="312" w:lineRule="auto"/>
              <w:jc w:val="center"/>
              <w:rPr>
                <w:color w:val="000000"/>
                <w:szCs w:val="24"/>
                <w:lang w:eastAsia="lt-LT"/>
              </w:rPr>
            </w:pPr>
            <w:r>
              <w:rPr>
                <w:color w:val="000000"/>
                <w:szCs w:val="24"/>
                <w:lang w:eastAsia="lt-LT"/>
              </w:rPr>
              <w:t xml:space="preserve">13.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81" w14:textId="77777777" w:rsidR="00D93CDE" w:rsidRDefault="00133F47">
            <w:pPr>
              <w:rPr>
                <w:szCs w:val="24"/>
              </w:rPr>
            </w:pPr>
            <w:r>
              <w:rPr>
                <w:sz w:val="22"/>
                <w:szCs w:val="22"/>
              </w:rPr>
              <w:t>Ozonas</w:t>
            </w:r>
          </w:p>
        </w:tc>
        <w:tc>
          <w:tcPr>
            <w:tcW w:w="3261" w:type="dxa"/>
            <w:tcBorders>
              <w:top w:val="single" w:sz="4" w:space="0" w:color="auto"/>
              <w:left w:val="single" w:sz="4" w:space="0" w:color="auto"/>
              <w:bottom w:val="single" w:sz="4" w:space="0" w:color="auto"/>
              <w:right w:val="single" w:sz="4" w:space="0" w:color="auto"/>
            </w:tcBorders>
            <w:hideMark/>
          </w:tcPr>
          <w:p w14:paraId="355BE682" w14:textId="77777777" w:rsidR="00D93CDE" w:rsidRDefault="00133F47">
            <w:pPr>
              <w:rPr>
                <w:szCs w:val="24"/>
              </w:rPr>
            </w:pPr>
            <w:r>
              <w:rPr>
                <w:sz w:val="22"/>
                <w:szCs w:val="22"/>
              </w:rPr>
              <w:t>ne daugiau</w:t>
            </w:r>
            <w:r>
              <w:rPr>
                <w:sz w:val="22"/>
                <w:szCs w:val="22"/>
              </w:rPr>
              <w:t xml:space="preserve"> 0,1 mg/l</w:t>
            </w:r>
          </w:p>
        </w:tc>
        <w:tc>
          <w:tcPr>
            <w:tcW w:w="3083" w:type="dxa"/>
            <w:tcBorders>
              <w:top w:val="single" w:sz="4" w:space="0" w:color="auto"/>
              <w:left w:val="single" w:sz="4" w:space="0" w:color="auto"/>
              <w:bottom w:val="single" w:sz="4" w:space="0" w:color="auto"/>
              <w:right w:val="single" w:sz="4" w:space="0" w:color="auto"/>
            </w:tcBorders>
            <w:hideMark/>
          </w:tcPr>
          <w:p w14:paraId="355BE683" w14:textId="77777777" w:rsidR="00D93CDE" w:rsidRDefault="00133F47">
            <w:pPr>
              <w:rPr>
                <w:szCs w:val="24"/>
              </w:rPr>
            </w:pPr>
            <w:r>
              <w:rPr>
                <w:sz w:val="22"/>
                <w:szCs w:val="22"/>
              </w:rPr>
              <w:t>ne rečiau kaip vieną kartą per mėnesį</w:t>
            </w:r>
          </w:p>
        </w:tc>
      </w:tr>
      <w:tr w:rsidR="00D93CDE" w14:paraId="355BE689" w14:textId="77777777">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355BE685" w14:textId="77777777" w:rsidR="00D93CDE" w:rsidRDefault="00133F47">
            <w:pPr>
              <w:spacing w:line="312" w:lineRule="auto"/>
              <w:jc w:val="center"/>
              <w:rPr>
                <w:color w:val="000000"/>
                <w:szCs w:val="24"/>
                <w:lang w:eastAsia="lt-LT"/>
              </w:rPr>
            </w:pPr>
            <w:r>
              <w:rPr>
                <w:color w:val="000000"/>
                <w:szCs w:val="24"/>
                <w:lang w:eastAsia="lt-LT"/>
              </w:rPr>
              <w:t>14.</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355BE686" w14:textId="77777777" w:rsidR="00D93CDE" w:rsidRDefault="00133F47">
            <w:pPr>
              <w:rPr>
                <w:szCs w:val="24"/>
              </w:rPr>
            </w:pPr>
            <w:r>
              <w:rPr>
                <w:sz w:val="22"/>
                <w:szCs w:val="22"/>
              </w:rPr>
              <w:t>Aktyvaus chloro liekanos</w:t>
            </w:r>
          </w:p>
        </w:tc>
        <w:tc>
          <w:tcPr>
            <w:tcW w:w="3261" w:type="dxa"/>
            <w:tcBorders>
              <w:top w:val="single" w:sz="4" w:space="0" w:color="auto"/>
              <w:left w:val="single" w:sz="4" w:space="0" w:color="auto"/>
              <w:bottom w:val="single" w:sz="4" w:space="0" w:color="auto"/>
              <w:right w:val="single" w:sz="4" w:space="0" w:color="auto"/>
            </w:tcBorders>
            <w:hideMark/>
          </w:tcPr>
          <w:p w14:paraId="355BE687" w14:textId="77777777" w:rsidR="00D93CDE" w:rsidRDefault="00133F47">
            <w:pPr>
              <w:rPr>
                <w:szCs w:val="24"/>
              </w:rPr>
            </w:pPr>
            <w:r>
              <w:rPr>
                <w:sz w:val="22"/>
                <w:szCs w:val="22"/>
              </w:rPr>
              <w:t>nuo 1,0 iki 3,0 mg/l gėlo vandens baseinuose</w:t>
            </w:r>
          </w:p>
        </w:tc>
        <w:tc>
          <w:tcPr>
            <w:tcW w:w="3083" w:type="dxa"/>
            <w:tcBorders>
              <w:top w:val="single" w:sz="4" w:space="0" w:color="auto"/>
              <w:left w:val="single" w:sz="4" w:space="0" w:color="auto"/>
              <w:bottom w:val="single" w:sz="4" w:space="0" w:color="auto"/>
              <w:right w:val="single" w:sz="4" w:space="0" w:color="auto"/>
            </w:tcBorders>
            <w:hideMark/>
          </w:tcPr>
          <w:p w14:paraId="355BE688" w14:textId="77777777" w:rsidR="00D93CDE" w:rsidRDefault="00133F47">
            <w:pPr>
              <w:rPr>
                <w:szCs w:val="24"/>
              </w:rPr>
            </w:pPr>
            <w:r>
              <w:rPr>
                <w:sz w:val="22"/>
                <w:szCs w:val="22"/>
              </w:rPr>
              <w:t>ne rečiau kaip vieną kartą per mėnesį</w:t>
            </w:r>
          </w:p>
        </w:tc>
      </w:tr>
      <w:tr w:rsidR="00D93CDE" w14:paraId="355BE68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5BE68A" w14:textId="77777777" w:rsidR="00D93CDE" w:rsidRDefault="00D93CDE">
            <w:pPr>
              <w:rPr>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BE68B" w14:textId="77777777" w:rsidR="00D93CDE" w:rsidRDefault="00D93CDE">
            <w:pPr>
              <w:rPr>
                <w:szCs w:val="24"/>
              </w:rPr>
            </w:pPr>
          </w:p>
        </w:tc>
        <w:tc>
          <w:tcPr>
            <w:tcW w:w="3261" w:type="dxa"/>
            <w:tcBorders>
              <w:top w:val="single" w:sz="4" w:space="0" w:color="auto"/>
              <w:left w:val="single" w:sz="4" w:space="0" w:color="auto"/>
              <w:bottom w:val="single" w:sz="4" w:space="0" w:color="auto"/>
              <w:right w:val="single" w:sz="4" w:space="0" w:color="auto"/>
            </w:tcBorders>
            <w:hideMark/>
          </w:tcPr>
          <w:p w14:paraId="355BE68C" w14:textId="77777777" w:rsidR="00D93CDE" w:rsidRDefault="00133F47">
            <w:pPr>
              <w:rPr>
                <w:szCs w:val="24"/>
              </w:rPr>
            </w:pPr>
            <w:r>
              <w:rPr>
                <w:sz w:val="22"/>
                <w:szCs w:val="22"/>
              </w:rPr>
              <w:t>nuo 0,5 iki 3,0 mg/l mineralinio vandens, skiesto gėlu vandeniu mineralinio vandens ar jūros</w:t>
            </w:r>
            <w:r>
              <w:rPr>
                <w:sz w:val="22"/>
                <w:szCs w:val="22"/>
              </w:rPr>
              <w:t xml:space="preserve"> vandens baseinuose</w:t>
            </w:r>
          </w:p>
        </w:tc>
        <w:tc>
          <w:tcPr>
            <w:tcW w:w="3083" w:type="dxa"/>
            <w:tcBorders>
              <w:top w:val="single" w:sz="4" w:space="0" w:color="auto"/>
              <w:left w:val="single" w:sz="4" w:space="0" w:color="auto"/>
              <w:bottom w:val="single" w:sz="4" w:space="0" w:color="auto"/>
              <w:right w:val="single" w:sz="4" w:space="0" w:color="auto"/>
            </w:tcBorders>
            <w:hideMark/>
          </w:tcPr>
          <w:p w14:paraId="355BE68D" w14:textId="77777777" w:rsidR="00D93CDE" w:rsidRDefault="00133F47">
            <w:pPr>
              <w:rPr>
                <w:szCs w:val="24"/>
              </w:rPr>
            </w:pPr>
            <w:r>
              <w:rPr>
                <w:sz w:val="22"/>
                <w:szCs w:val="22"/>
              </w:rPr>
              <w:t>ne rečiau kaip vieną kartą per mėnesį</w:t>
            </w:r>
          </w:p>
        </w:tc>
      </w:tr>
      <w:tr w:rsidR="00D93CDE" w14:paraId="355BE69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5BE68F" w14:textId="77777777" w:rsidR="00D93CDE" w:rsidRDefault="00D93CDE">
            <w:pPr>
              <w:rPr>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BE690" w14:textId="77777777" w:rsidR="00D93CDE" w:rsidRDefault="00D93CDE">
            <w:pPr>
              <w:rPr>
                <w:szCs w:val="24"/>
              </w:rPr>
            </w:pPr>
          </w:p>
        </w:tc>
        <w:tc>
          <w:tcPr>
            <w:tcW w:w="3261" w:type="dxa"/>
            <w:tcBorders>
              <w:top w:val="single" w:sz="4" w:space="0" w:color="auto"/>
              <w:left w:val="single" w:sz="4" w:space="0" w:color="auto"/>
              <w:bottom w:val="single" w:sz="4" w:space="0" w:color="auto"/>
              <w:right w:val="single" w:sz="4" w:space="0" w:color="auto"/>
            </w:tcBorders>
            <w:hideMark/>
          </w:tcPr>
          <w:p w14:paraId="355BE691" w14:textId="77777777" w:rsidR="00D93CDE" w:rsidRDefault="00133F47">
            <w:pPr>
              <w:rPr>
                <w:szCs w:val="24"/>
              </w:rPr>
            </w:pPr>
            <w:r>
              <w:rPr>
                <w:sz w:val="22"/>
                <w:szCs w:val="22"/>
              </w:rPr>
              <w:t xml:space="preserve">nuo 0,5 iki 3,0 mg/l, jeigu kartu su </w:t>
            </w:r>
            <w:r>
              <w:rPr>
                <w:sz w:val="22"/>
                <w:szCs w:val="22"/>
              </w:rPr>
              <w:lastRenderedPageBreak/>
              <w:t>chloro junginiais naudojamas ozonas ar ultravioletiniai spinduliai</w:t>
            </w:r>
          </w:p>
        </w:tc>
        <w:tc>
          <w:tcPr>
            <w:tcW w:w="3083" w:type="dxa"/>
            <w:tcBorders>
              <w:top w:val="single" w:sz="4" w:space="0" w:color="auto"/>
              <w:left w:val="single" w:sz="4" w:space="0" w:color="auto"/>
              <w:bottom w:val="single" w:sz="4" w:space="0" w:color="auto"/>
              <w:right w:val="single" w:sz="4" w:space="0" w:color="auto"/>
            </w:tcBorders>
            <w:hideMark/>
          </w:tcPr>
          <w:p w14:paraId="355BE692" w14:textId="77777777" w:rsidR="00D93CDE" w:rsidRDefault="00133F47">
            <w:pPr>
              <w:rPr>
                <w:szCs w:val="24"/>
              </w:rPr>
            </w:pPr>
            <w:r>
              <w:rPr>
                <w:sz w:val="22"/>
                <w:szCs w:val="22"/>
              </w:rPr>
              <w:lastRenderedPageBreak/>
              <w:t xml:space="preserve">ne rečiau kaip vieną kartą per </w:t>
            </w:r>
            <w:r>
              <w:rPr>
                <w:sz w:val="22"/>
                <w:szCs w:val="22"/>
              </w:rPr>
              <w:lastRenderedPageBreak/>
              <w:t>mėnesį</w:t>
            </w:r>
          </w:p>
        </w:tc>
      </w:tr>
      <w:tr w:rsidR="00D93CDE" w14:paraId="355BE698" w14:textId="77777777">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355BE694" w14:textId="77777777" w:rsidR="00D93CDE" w:rsidRDefault="00133F47">
            <w:pPr>
              <w:spacing w:line="312" w:lineRule="auto"/>
              <w:jc w:val="center"/>
              <w:rPr>
                <w:color w:val="000000"/>
                <w:szCs w:val="24"/>
                <w:lang w:eastAsia="lt-LT"/>
              </w:rPr>
            </w:pPr>
            <w:r>
              <w:rPr>
                <w:color w:val="000000"/>
                <w:szCs w:val="24"/>
                <w:lang w:eastAsia="lt-LT"/>
              </w:rPr>
              <w:lastRenderedPageBreak/>
              <w:t xml:space="preserve">15. </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355BE695" w14:textId="77777777" w:rsidR="00D93CDE" w:rsidRDefault="00133F47">
            <w:pPr>
              <w:rPr>
                <w:szCs w:val="24"/>
              </w:rPr>
            </w:pPr>
            <w:r>
              <w:rPr>
                <w:sz w:val="22"/>
                <w:szCs w:val="22"/>
              </w:rPr>
              <w:t>Bromo liekanos</w:t>
            </w:r>
          </w:p>
        </w:tc>
        <w:tc>
          <w:tcPr>
            <w:tcW w:w="3261" w:type="dxa"/>
            <w:tcBorders>
              <w:top w:val="single" w:sz="4" w:space="0" w:color="auto"/>
              <w:left w:val="single" w:sz="4" w:space="0" w:color="auto"/>
              <w:bottom w:val="single" w:sz="4" w:space="0" w:color="auto"/>
              <w:right w:val="single" w:sz="4" w:space="0" w:color="auto"/>
            </w:tcBorders>
            <w:hideMark/>
          </w:tcPr>
          <w:p w14:paraId="355BE696" w14:textId="77777777" w:rsidR="00D93CDE" w:rsidRDefault="00133F47">
            <w:pPr>
              <w:rPr>
                <w:szCs w:val="24"/>
              </w:rPr>
            </w:pPr>
            <w:r>
              <w:rPr>
                <w:sz w:val="22"/>
                <w:szCs w:val="22"/>
              </w:rPr>
              <w:t xml:space="preserve">nuo 2,0 iki 5,0 mg/l gėlo </w:t>
            </w:r>
            <w:r>
              <w:rPr>
                <w:sz w:val="22"/>
                <w:szCs w:val="22"/>
              </w:rPr>
              <w:t>vandens baseinuose</w:t>
            </w:r>
          </w:p>
        </w:tc>
        <w:tc>
          <w:tcPr>
            <w:tcW w:w="3083" w:type="dxa"/>
            <w:tcBorders>
              <w:top w:val="single" w:sz="4" w:space="0" w:color="auto"/>
              <w:left w:val="single" w:sz="4" w:space="0" w:color="auto"/>
              <w:bottom w:val="single" w:sz="4" w:space="0" w:color="auto"/>
              <w:right w:val="single" w:sz="4" w:space="0" w:color="auto"/>
            </w:tcBorders>
            <w:hideMark/>
          </w:tcPr>
          <w:p w14:paraId="355BE697" w14:textId="77777777" w:rsidR="00D93CDE" w:rsidRDefault="00133F47">
            <w:pPr>
              <w:rPr>
                <w:szCs w:val="24"/>
              </w:rPr>
            </w:pPr>
            <w:r>
              <w:rPr>
                <w:sz w:val="22"/>
                <w:szCs w:val="22"/>
              </w:rPr>
              <w:t>ne rečiau kaip vieną kartą per mėnesį</w:t>
            </w:r>
          </w:p>
        </w:tc>
      </w:tr>
      <w:tr w:rsidR="00D93CDE" w14:paraId="355BE69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5BE699" w14:textId="77777777" w:rsidR="00D93CDE" w:rsidRDefault="00D93CDE">
            <w:pPr>
              <w:rPr>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BE69A" w14:textId="77777777" w:rsidR="00D93CDE" w:rsidRDefault="00D93CDE">
            <w:pPr>
              <w:rPr>
                <w:szCs w:val="24"/>
              </w:rPr>
            </w:pPr>
          </w:p>
        </w:tc>
        <w:tc>
          <w:tcPr>
            <w:tcW w:w="3261" w:type="dxa"/>
            <w:tcBorders>
              <w:top w:val="single" w:sz="4" w:space="0" w:color="auto"/>
              <w:left w:val="single" w:sz="4" w:space="0" w:color="auto"/>
              <w:bottom w:val="single" w:sz="4" w:space="0" w:color="auto"/>
              <w:right w:val="single" w:sz="4" w:space="0" w:color="auto"/>
            </w:tcBorders>
            <w:hideMark/>
          </w:tcPr>
          <w:p w14:paraId="355BE69B" w14:textId="77777777" w:rsidR="00D93CDE" w:rsidRDefault="00133F47">
            <w:pPr>
              <w:rPr>
                <w:szCs w:val="24"/>
              </w:rPr>
            </w:pPr>
            <w:r>
              <w:rPr>
                <w:sz w:val="22"/>
                <w:szCs w:val="22"/>
              </w:rPr>
              <w:t>nuo 1,5 iki 2,0 mg/l mineralinio vandens, skiesto gėlu vandeniu mineralinio vandens ar jūros vandens baseinuose</w:t>
            </w:r>
          </w:p>
        </w:tc>
        <w:tc>
          <w:tcPr>
            <w:tcW w:w="3083" w:type="dxa"/>
            <w:tcBorders>
              <w:top w:val="single" w:sz="4" w:space="0" w:color="auto"/>
              <w:left w:val="single" w:sz="4" w:space="0" w:color="auto"/>
              <w:bottom w:val="single" w:sz="4" w:space="0" w:color="auto"/>
              <w:right w:val="single" w:sz="4" w:space="0" w:color="auto"/>
            </w:tcBorders>
            <w:hideMark/>
          </w:tcPr>
          <w:p w14:paraId="355BE69C" w14:textId="77777777" w:rsidR="00D93CDE" w:rsidRDefault="00133F47">
            <w:pPr>
              <w:rPr>
                <w:szCs w:val="24"/>
              </w:rPr>
            </w:pPr>
            <w:r>
              <w:rPr>
                <w:sz w:val="22"/>
                <w:szCs w:val="22"/>
              </w:rPr>
              <w:t>ne rečiau kaip vieną kartą per mėnesį</w:t>
            </w:r>
          </w:p>
        </w:tc>
      </w:tr>
      <w:tr w:rsidR="00D93CDE" w14:paraId="355BE6A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5BE69E" w14:textId="77777777" w:rsidR="00D93CDE" w:rsidRDefault="00D93CDE">
            <w:pPr>
              <w:rPr>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BE69F" w14:textId="77777777" w:rsidR="00D93CDE" w:rsidRDefault="00D93CDE">
            <w:pPr>
              <w:rPr>
                <w:szCs w:val="24"/>
              </w:rPr>
            </w:pPr>
          </w:p>
        </w:tc>
        <w:tc>
          <w:tcPr>
            <w:tcW w:w="3261" w:type="dxa"/>
            <w:tcBorders>
              <w:top w:val="single" w:sz="4" w:space="0" w:color="auto"/>
              <w:left w:val="single" w:sz="4" w:space="0" w:color="auto"/>
              <w:bottom w:val="single" w:sz="4" w:space="0" w:color="auto"/>
              <w:right w:val="single" w:sz="4" w:space="0" w:color="auto"/>
            </w:tcBorders>
            <w:hideMark/>
          </w:tcPr>
          <w:p w14:paraId="355BE6A0" w14:textId="77777777" w:rsidR="00D93CDE" w:rsidRDefault="00133F47">
            <w:pPr>
              <w:rPr>
                <w:szCs w:val="24"/>
              </w:rPr>
            </w:pPr>
            <w:r>
              <w:rPr>
                <w:sz w:val="22"/>
                <w:szCs w:val="22"/>
              </w:rPr>
              <w:t xml:space="preserve">nuo 1,5 iki 2,0, jeigu kartu su bromo </w:t>
            </w:r>
            <w:r>
              <w:rPr>
                <w:sz w:val="22"/>
                <w:szCs w:val="22"/>
              </w:rPr>
              <w:t>junginiais naudojamas ozonas</w:t>
            </w:r>
          </w:p>
        </w:tc>
        <w:tc>
          <w:tcPr>
            <w:tcW w:w="3083" w:type="dxa"/>
            <w:tcBorders>
              <w:top w:val="single" w:sz="4" w:space="0" w:color="auto"/>
              <w:left w:val="single" w:sz="4" w:space="0" w:color="auto"/>
              <w:bottom w:val="single" w:sz="4" w:space="0" w:color="auto"/>
              <w:right w:val="single" w:sz="4" w:space="0" w:color="auto"/>
            </w:tcBorders>
            <w:hideMark/>
          </w:tcPr>
          <w:p w14:paraId="355BE6A1" w14:textId="77777777" w:rsidR="00D93CDE" w:rsidRDefault="00133F47">
            <w:pPr>
              <w:rPr>
                <w:szCs w:val="24"/>
              </w:rPr>
            </w:pPr>
            <w:r>
              <w:rPr>
                <w:sz w:val="22"/>
                <w:szCs w:val="22"/>
              </w:rPr>
              <w:t>ne rečiau kaip vieną kartą per mėnesį</w:t>
            </w:r>
          </w:p>
        </w:tc>
      </w:tr>
      <w:tr w:rsidR="00D93CDE" w14:paraId="355BE6A7"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A3" w14:textId="77777777" w:rsidR="00D93CDE" w:rsidRDefault="00133F47">
            <w:pPr>
              <w:spacing w:line="312" w:lineRule="auto"/>
              <w:jc w:val="center"/>
              <w:rPr>
                <w:color w:val="000000"/>
                <w:szCs w:val="24"/>
                <w:lang w:eastAsia="lt-LT"/>
              </w:rPr>
            </w:pPr>
            <w:r>
              <w:rPr>
                <w:color w:val="000000"/>
                <w:szCs w:val="24"/>
                <w:lang w:eastAsia="lt-LT"/>
              </w:rPr>
              <w:t xml:space="preserve">16.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A4" w14:textId="77777777" w:rsidR="00D93CDE" w:rsidRDefault="00133F47">
            <w:pPr>
              <w:rPr>
                <w:szCs w:val="24"/>
              </w:rPr>
            </w:pPr>
            <w:r>
              <w:rPr>
                <w:sz w:val="22"/>
                <w:szCs w:val="22"/>
              </w:rPr>
              <w:t>Vandenilio peroksidas (vandeniniu vandenilio peroksido tirpalu su sidabro nitratu dezinfekuojamame vandenyje)</w:t>
            </w:r>
          </w:p>
        </w:tc>
        <w:tc>
          <w:tcPr>
            <w:tcW w:w="3261" w:type="dxa"/>
            <w:tcBorders>
              <w:top w:val="single" w:sz="4" w:space="0" w:color="auto"/>
              <w:left w:val="single" w:sz="4" w:space="0" w:color="auto"/>
              <w:bottom w:val="single" w:sz="4" w:space="0" w:color="auto"/>
              <w:right w:val="single" w:sz="4" w:space="0" w:color="auto"/>
            </w:tcBorders>
            <w:hideMark/>
          </w:tcPr>
          <w:p w14:paraId="355BE6A5" w14:textId="77777777" w:rsidR="00D93CDE" w:rsidRDefault="00133F47">
            <w:pPr>
              <w:rPr>
                <w:szCs w:val="24"/>
              </w:rPr>
            </w:pPr>
            <w:r>
              <w:rPr>
                <w:sz w:val="22"/>
                <w:szCs w:val="22"/>
              </w:rPr>
              <w:t>50–80 mg/l</w:t>
            </w:r>
          </w:p>
        </w:tc>
        <w:tc>
          <w:tcPr>
            <w:tcW w:w="3083" w:type="dxa"/>
            <w:tcBorders>
              <w:top w:val="single" w:sz="4" w:space="0" w:color="auto"/>
              <w:left w:val="single" w:sz="4" w:space="0" w:color="auto"/>
              <w:bottom w:val="single" w:sz="4" w:space="0" w:color="auto"/>
              <w:right w:val="single" w:sz="4" w:space="0" w:color="auto"/>
            </w:tcBorders>
            <w:hideMark/>
          </w:tcPr>
          <w:p w14:paraId="355BE6A6" w14:textId="77777777" w:rsidR="00D93CDE" w:rsidRDefault="00133F47">
            <w:pPr>
              <w:rPr>
                <w:szCs w:val="24"/>
              </w:rPr>
            </w:pPr>
            <w:r>
              <w:rPr>
                <w:sz w:val="22"/>
                <w:szCs w:val="22"/>
              </w:rPr>
              <w:t>ne rečiau kaip vieną kartą per mėnesį</w:t>
            </w:r>
          </w:p>
        </w:tc>
      </w:tr>
      <w:tr w:rsidR="00D93CDE" w14:paraId="355BE6AC" w14:textId="77777777">
        <w:tc>
          <w:tcPr>
            <w:tcW w:w="959" w:type="dxa"/>
            <w:tcBorders>
              <w:top w:val="single" w:sz="4" w:space="0" w:color="auto"/>
              <w:left w:val="single" w:sz="4" w:space="0" w:color="auto"/>
              <w:bottom w:val="single" w:sz="4" w:space="0" w:color="auto"/>
              <w:right w:val="single" w:sz="4" w:space="0" w:color="auto"/>
            </w:tcBorders>
            <w:vAlign w:val="center"/>
            <w:hideMark/>
          </w:tcPr>
          <w:p w14:paraId="355BE6A8" w14:textId="77777777" w:rsidR="00D93CDE" w:rsidRDefault="00133F47">
            <w:pPr>
              <w:spacing w:line="312" w:lineRule="auto"/>
              <w:jc w:val="center"/>
              <w:rPr>
                <w:color w:val="000000"/>
                <w:szCs w:val="24"/>
                <w:lang w:eastAsia="lt-LT"/>
              </w:rPr>
            </w:pPr>
            <w:r>
              <w:rPr>
                <w:color w:val="000000"/>
                <w:szCs w:val="24"/>
                <w:lang w:eastAsia="lt-LT"/>
              </w:rPr>
              <w:t>17.</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5BE6A9" w14:textId="77777777" w:rsidR="00D93CDE" w:rsidRDefault="00133F47">
            <w:pPr>
              <w:rPr>
                <w:szCs w:val="24"/>
              </w:rPr>
            </w:pPr>
            <w:r>
              <w:rPr>
                <w:sz w:val="22"/>
                <w:szCs w:val="22"/>
              </w:rPr>
              <w:t xml:space="preserve">Baseino vandens </w:t>
            </w:r>
            <w:r>
              <w:rPr>
                <w:sz w:val="22"/>
                <w:szCs w:val="22"/>
              </w:rPr>
              <w:t xml:space="preserve">dezinfekcijai naudojami kiti </w:t>
            </w:r>
            <w:proofErr w:type="spellStart"/>
            <w:r>
              <w:rPr>
                <w:sz w:val="22"/>
                <w:szCs w:val="22"/>
              </w:rPr>
              <w:t>biocidiniai</w:t>
            </w:r>
            <w:proofErr w:type="spellEnd"/>
            <w:r>
              <w:rPr>
                <w:sz w:val="22"/>
                <w:szCs w:val="22"/>
              </w:rPr>
              <w:t xml:space="preserve"> produktai</w:t>
            </w:r>
          </w:p>
        </w:tc>
        <w:tc>
          <w:tcPr>
            <w:tcW w:w="3261" w:type="dxa"/>
            <w:tcBorders>
              <w:top w:val="single" w:sz="4" w:space="0" w:color="auto"/>
              <w:left w:val="single" w:sz="4" w:space="0" w:color="auto"/>
              <w:bottom w:val="single" w:sz="4" w:space="0" w:color="auto"/>
              <w:right w:val="single" w:sz="4" w:space="0" w:color="auto"/>
            </w:tcBorders>
            <w:hideMark/>
          </w:tcPr>
          <w:p w14:paraId="355BE6AA" w14:textId="77777777" w:rsidR="00D93CDE" w:rsidRDefault="00133F47">
            <w:pPr>
              <w:rPr>
                <w:szCs w:val="24"/>
              </w:rPr>
            </w:pPr>
            <w:proofErr w:type="spellStart"/>
            <w:r>
              <w:rPr>
                <w:sz w:val="22"/>
                <w:szCs w:val="22"/>
              </w:rPr>
              <w:t>biocidinio</w:t>
            </w:r>
            <w:proofErr w:type="spellEnd"/>
            <w:r>
              <w:rPr>
                <w:sz w:val="22"/>
                <w:szCs w:val="22"/>
              </w:rPr>
              <w:t xml:space="preserve"> produkto specialiosiose autorizacijos sąlygose nurodyta liekamoji </w:t>
            </w:r>
            <w:proofErr w:type="spellStart"/>
            <w:r>
              <w:rPr>
                <w:sz w:val="22"/>
                <w:szCs w:val="22"/>
              </w:rPr>
              <w:t>biocidinio</w:t>
            </w:r>
            <w:proofErr w:type="spellEnd"/>
            <w:r>
              <w:rPr>
                <w:sz w:val="22"/>
                <w:szCs w:val="22"/>
              </w:rPr>
              <w:t xml:space="preserve"> produkto koncentracija</w:t>
            </w:r>
          </w:p>
        </w:tc>
        <w:tc>
          <w:tcPr>
            <w:tcW w:w="3083" w:type="dxa"/>
            <w:tcBorders>
              <w:top w:val="single" w:sz="4" w:space="0" w:color="auto"/>
              <w:left w:val="single" w:sz="4" w:space="0" w:color="auto"/>
              <w:bottom w:val="single" w:sz="4" w:space="0" w:color="auto"/>
              <w:right w:val="single" w:sz="4" w:space="0" w:color="auto"/>
            </w:tcBorders>
            <w:hideMark/>
          </w:tcPr>
          <w:p w14:paraId="355BE6AB" w14:textId="77777777" w:rsidR="00D93CDE" w:rsidRDefault="00133F47">
            <w:pPr>
              <w:rPr>
                <w:szCs w:val="24"/>
              </w:rPr>
            </w:pPr>
            <w:r>
              <w:rPr>
                <w:sz w:val="22"/>
                <w:szCs w:val="22"/>
              </w:rPr>
              <w:t>ne rečiau kaip vieną kartą per mėnesį</w:t>
            </w:r>
          </w:p>
        </w:tc>
      </w:tr>
    </w:tbl>
    <w:p w14:paraId="355BE6AD" w14:textId="77777777" w:rsidR="00D93CDE" w:rsidRDefault="00D93CDE">
      <w:pPr>
        <w:spacing w:line="312" w:lineRule="auto"/>
        <w:ind w:firstLine="312"/>
        <w:jc w:val="center"/>
        <w:rPr>
          <w:b/>
          <w:color w:val="000000"/>
          <w:szCs w:val="24"/>
          <w:lang w:eastAsia="lt-LT"/>
        </w:rPr>
      </w:pPr>
    </w:p>
    <w:p w14:paraId="355BE6B0" w14:textId="290BFC5E" w:rsidR="00D93CDE" w:rsidRDefault="00133F47" w:rsidP="00133F47">
      <w:pPr>
        <w:spacing w:line="312" w:lineRule="auto"/>
        <w:ind w:firstLine="312"/>
        <w:jc w:val="center"/>
        <w:rPr>
          <w:sz w:val="22"/>
          <w:szCs w:val="22"/>
        </w:rPr>
      </w:pPr>
      <w:r>
        <w:rPr>
          <w:color w:val="000000"/>
          <w:szCs w:val="24"/>
          <w:lang w:eastAsia="lt-LT"/>
        </w:rPr>
        <w:t>_______________</w:t>
      </w:r>
    </w:p>
    <w:p w14:paraId="782DA336" w14:textId="77777777" w:rsidR="00133F47" w:rsidRDefault="00133F47">
      <w:pPr>
        <w:ind w:left="5760"/>
        <w:jc w:val="both"/>
      </w:pPr>
      <w:r>
        <w:br w:type="page"/>
      </w:r>
    </w:p>
    <w:p w14:paraId="355BE6B1" w14:textId="67425E6E" w:rsidR="00D93CDE" w:rsidRDefault="00133F47">
      <w:pPr>
        <w:ind w:left="5760"/>
        <w:jc w:val="both"/>
        <w:rPr>
          <w:szCs w:val="24"/>
        </w:rPr>
      </w:pPr>
      <w:r>
        <w:rPr>
          <w:szCs w:val="24"/>
        </w:rPr>
        <w:lastRenderedPageBreak/>
        <w:t>Lietuvos higienos normos HN 109</w:t>
      </w:r>
      <w:r>
        <w:rPr>
          <w:szCs w:val="24"/>
        </w:rPr>
        <w:t>:2016</w:t>
      </w:r>
    </w:p>
    <w:p w14:paraId="355BE6B2" w14:textId="77777777" w:rsidR="00D93CDE" w:rsidRDefault="00133F47">
      <w:pPr>
        <w:ind w:left="5760"/>
        <w:jc w:val="both"/>
        <w:rPr>
          <w:szCs w:val="24"/>
        </w:rPr>
      </w:pPr>
      <w:r>
        <w:rPr>
          <w:szCs w:val="24"/>
        </w:rPr>
        <w:t>„Baseinų visuomenės sveikatos saugos reikalavimai“</w:t>
      </w:r>
    </w:p>
    <w:p w14:paraId="355BE6B3" w14:textId="77777777" w:rsidR="00D93CDE" w:rsidRDefault="00133F47">
      <w:pPr>
        <w:ind w:left="5760"/>
        <w:jc w:val="both"/>
        <w:rPr>
          <w:szCs w:val="24"/>
        </w:rPr>
      </w:pPr>
      <w:r>
        <w:rPr>
          <w:szCs w:val="24"/>
        </w:rPr>
        <w:t>6</w:t>
      </w:r>
      <w:r>
        <w:rPr>
          <w:szCs w:val="24"/>
        </w:rPr>
        <w:t xml:space="preserve"> priedas</w:t>
      </w:r>
    </w:p>
    <w:p w14:paraId="355BE6B4" w14:textId="77777777" w:rsidR="00D93CDE" w:rsidRDefault="00D93CDE">
      <w:pPr>
        <w:jc w:val="both"/>
        <w:rPr>
          <w:szCs w:val="24"/>
        </w:rPr>
      </w:pPr>
    </w:p>
    <w:p w14:paraId="355BE6B5" w14:textId="77777777" w:rsidR="00D93CDE" w:rsidRDefault="00133F47">
      <w:pPr>
        <w:jc w:val="center"/>
        <w:rPr>
          <w:rFonts w:ascii="Times New Roman Bold" w:hAnsi="Times New Roman Bold"/>
          <w:b/>
          <w:szCs w:val="24"/>
        </w:rPr>
      </w:pPr>
      <w:r>
        <w:rPr>
          <w:rFonts w:ascii="Times New Roman Bold" w:hAnsi="Times New Roman Bold"/>
          <w:b/>
          <w:szCs w:val="24"/>
        </w:rPr>
        <w:t>(Baseino vandens laboratorinių tyrimų rezultatų registracijos žurnalo forma)</w:t>
      </w:r>
    </w:p>
    <w:p w14:paraId="355BE6B6" w14:textId="77777777" w:rsidR="00D93CDE" w:rsidRDefault="00133F47">
      <w:pPr>
        <w:jc w:val="center"/>
        <w:rPr>
          <w:rFonts w:ascii="Times New Roman Bold" w:hAnsi="Times New Roman Bold"/>
          <w:b/>
          <w:szCs w:val="24"/>
        </w:rPr>
      </w:pPr>
      <w:r>
        <w:rPr>
          <w:rFonts w:ascii="Times New Roman Bold" w:hAnsi="Times New Roman Bold"/>
          <w:b/>
          <w:szCs w:val="24"/>
        </w:rPr>
        <w:t>BASEINO VANDENS LABORATORINIŲ TYRIMŲ REZULTATŲ REGISTRACIJOS ŽURNALAS</w:t>
      </w:r>
    </w:p>
    <w:bookmarkStart w:id="0" w:name="_GoBack" w:displacedByCustomXml="next"/>
    <w:bookmarkEnd w:id="0" w:displacedByCustomXml="next"/>
    <w:p w14:paraId="355BE6B7" w14:textId="77777777"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rPr>
        <w:t>________________________________________________________________________________</w:t>
      </w:r>
    </w:p>
    <w:p w14:paraId="355BE6B8" w14:textId="77777777" w:rsidR="00D93CDE" w:rsidRDefault="00133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(ūkio subjekto pavadinimas, kodas, adresas, fizinio asmens vardas, pavardė, veiklos vykdymo vietos adresas)</w:t>
      </w:r>
    </w:p>
    <w:p w14:paraId="355BE6B9" w14:textId="77777777" w:rsidR="00D93CDE" w:rsidRDefault="00D93CDE">
      <w:pPr>
        <w:rPr>
          <w:rFonts w:ascii="Times New Roman Bold" w:hAnsi="Times New Roman Bold"/>
          <w:b/>
          <w:szCs w:val="24"/>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1418"/>
        <w:gridCol w:w="1277"/>
        <w:gridCol w:w="1560"/>
        <w:gridCol w:w="1844"/>
        <w:gridCol w:w="1276"/>
        <w:gridCol w:w="1986"/>
      </w:tblGrid>
      <w:tr w:rsidR="00D93CDE" w14:paraId="355BE6C1" w14:textId="77777777">
        <w:trPr>
          <w:trHeight w:val="2314"/>
        </w:trPr>
        <w:tc>
          <w:tcPr>
            <w:tcW w:w="675" w:type="dxa"/>
            <w:tcBorders>
              <w:top w:val="single" w:sz="4" w:space="0" w:color="auto"/>
              <w:left w:val="single" w:sz="4" w:space="0" w:color="auto"/>
              <w:bottom w:val="single" w:sz="4" w:space="0" w:color="auto"/>
              <w:right w:val="single" w:sz="4" w:space="0" w:color="auto"/>
            </w:tcBorders>
            <w:hideMark/>
          </w:tcPr>
          <w:p w14:paraId="355BE6BA" w14:textId="77777777" w:rsidR="00D93CDE" w:rsidRDefault="00133F47">
            <w:pPr>
              <w:spacing w:line="276" w:lineRule="auto"/>
              <w:jc w:val="center"/>
              <w:rPr>
                <w:szCs w:val="24"/>
              </w:rPr>
            </w:pPr>
            <w:r>
              <w:rPr>
                <w:szCs w:val="24"/>
              </w:rPr>
              <w:t>Eil. Nr.</w:t>
            </w:r>
          </w:p>
        </w:tc>
        <w:tc>
          <w:tcPr>
            <w:tcW w:w="1418" w:type="dxa"/>
            <w:tcBorders>
              <w:top w:val="single" w:sz="4" w:space="0" w:color="auto"/>
              <w:left w:val="single" w:sz="4" w:space="0" w:color="auto"/>
              <w:bottom w:val="single" w:sz="4" w:space="0" w:color="auto"/>
              <w:right w:val="single" w:sz="4" w:space="0" w:color="auto"/>
            </w:tcBorders>
            <w:hideMark/>
          </w:tcPr>
          <w:p w14:paraId="355BE6BB" w14:textId="77777777" w:rsidR="00D93CDE" w:rsidRDefault="00133F47">
            <w:pPr>
              <w:spacing w:line="276" w:lineRule="auto"/>
              <w:jc w:val="center"/>
              <w:rPr>
                <w:szCs w:val="24"/>
              </w:rPr>
            </w:pPr>
            <w:r>
              <w:rPr>
                <w:szCs w:val="24"/>
              </w:rPr>
              <w:t xml:space="preserve">Baseino </w:t>
            </w:r>
            <w:proofErr w:type="spellStart"/>
            <w:r>
              <w:rPr>
                <w:szCs w:val="24"/>
              </w:rPr>
              <w:t>identifikaci-niai</w:t>
            </w:r>
            <w:proofErr w:type="spellEnd"/>
            <w:r>
              <w:rPr>
                <w:szCs w:val="24"/>
              </w:rPr>
              <w:t xml:space="preserve"> duomenys (pavadini-</w:t>
            </w:r>
            <w:proofErr w:type="spellStart"/>
            <w:r>
              <w:rPr>
                <w:szCs w:val="24"/>
              </w:rPr>
              <w:t>mas</w:t>
            </w:r>
            <w:proofErr w:type="spellEnd"/>
            <w:r>
              <w:rPr>
                <w:szCs w:val="24"/>
              </w:rPr>
              <w:t>, numeris</w:t>
            </w:r>
            <w:r>
              <w:rPr>
                <w:szCs w:val="24"/>
              </w:rPr>
              <w:t xml:space="preserve"> ar pan.)</w:t>
            </w:r>
          </w:p>
        </w:tc>
        <w:tc>
          <w:tcPr>
            <w:tcW w:w="1276" w:type="dxa"/>
            <w:tcBorders>
              <w:top w:val="single" w:sz="4" w:space="0" w:color="auto"/>
              <w:left w:val="single" w:sz="4" w:space="0" w:color="auto"/>
              <w:bottom w:val="single" w:sz="4" w:space="0" w:color="auto"/>
              <w:right w:val="single" w:sz="4" w:space="0" w:color="auto"/>
            </w:tcBorders>
            <w:hideMark/>
          </w:tcPr>
          <w:p w14:paraId="355BE6BC" w14:textId="77777777" w:rsidR="00D93CDE" w:rsidRDefault="00133F47">
            <w:pPr>
              <w:spacing w:line="276" w:lineRule="auto"/>
              <w:jc w:val="center"/>
              <w:rPr>
                <w:szCs w:val="24"/>
              </w:rPr>
            </w:pPr>
            <w:r>
              <w:rPr>
                <w:szCs w:val="24"/>
              </w:rPr>
              <w:t>Vandens mėginių ėmimo tyrimams data</w:t>
            </w:r>
          </w:p>
        </w:tc>
        <w:tc>
          <w:tcPr>
            <w:tcW w:w="1559" w:type="dxa"/>
            <w:tcBorders>
              <w:top w:val="single" w:sz="4" w:space="0" w:color="auto"/>
              <w:left w:val="single" w:sz="4" w:space="0" w:color="auto"/>
              <w:bottom w:val="single" w:sz="4" w:space="0" w:color="auto"/>
              <w:right w:val="single" w:sz="4" w:space="0" w:color="auto"/>
            </w:tcBorders>
            <w:hideMark/>
          </w:tcPr>
          <w:p w14:paraId="355BE6BD" w14:textId="77777777" w:rsidR="00D93CDE" w:rsidRDefault="00133F47">
            <w:pPr>
              <w:spacing w:line="276" w:lineRule="auto"/>
              <w:jc w:val="center"/>
              <w:rPr>
                <w:szCs w:val="24"/>
              </w:rPr>
            </w:pPr>
            <w:r>
              <w:rPr>
                <w:szCs w:val="24"/>
              </w:rPr>
              <w:t>Laboratorinių tyrimų protokolo Nr., data</w:t>
            </w:r>
          </w:p>
        </w:tc>
        <w:tc>
          <w:tcPr>
            <w:tcW w:w="1843" w:type="dxa"/>
            <w:tcBorders>
              <w:top w:val="single" w:sz="4" w:space="0" w:color="auto"/>
              <w:left w:val="single" w:sz="4" w:space="0" w:color="auto"/>
              <w:bottom w:val="single" w:sz="4" w:space="0" w:color="auto"/>
              <w:right w:val="single" w:sz="4" w:space="0" w:color="auto"/>
            </w:tcBorders>
            <w:hideMark/>
          </w:tcPr>
          <w:p w14:paraId="355BE6BE" w14:textId="77777777" w:rsidR="00D93CDE" w:rsidRDefault="00133F47">
            <w:pPr>
              <w:spacing w:line="276" w:lineRule="auto"/>
              <w:jc w:val="center"/>
              <w:rPr>
                <w:szCs w:val="24"/>
              </w:rPr>
            </w:pPr>
            <w:r>
              <w:rPr>
                <w:szCs w:val="24"/>
              </w:rPr>
              <w:t>Laboratorinių tyrimų rezultatai (nurodyti ribinių rodiklių verčių neatitinkančius tyrimų rezultatus)</w:t>
            </w:r>
          </w:p>
        </w:tc>
        <w:tc>
          <w:tcPr>
            <w:tcW w:w="1275" w:type="dxa"/>
            <w:tcBorders>
              <w:top w:val="single" w:sz="4" w:space="0" w:color="auto"/>
              <w:left w:val="single" w:sz="4" w:space="0" w:color="auto"/>
              <w:bottom w:val="single" w:sz="4" w:space="0" w:color="auto"/>
              <w:right w:val="single" w:sz="4" w:space="0" w:color="auto"/>
            </w:tcBorders>
            <w:hideMark/>
          </w:tcPr>
          <w:p w14:paraId="355BE6BF" w14:textId="77777777" w:rsidR="00D93CDE" w:rsidRDefault="00133F47">
            <w:pPr>
              <w:spacing w:line="276" w:lineRule="auto"/>
              <w:jc w:val="center"/>
              <w:rPr>
                <w:szCs w:val="24"/>
              </w:rPr>
            </w:pPr>
            <w:r>
              <w:rPr>
                <w:szCs w:val="24"/>
              </w:rPr>
              <w:t>Veiksmai, nustačius neatitiktis, jų atlikimo data, vykdytojai</w:t>
            </w:r>
          </w:p>
        </w:tc>
        <w:tc>
          <w:tcPr>
            <w:tcW w:w="1985" w:type="dxa"/>
            <w:tcBorders>
              <w:top w:val="single" w:sz="4" w:space="0" w:color="auto"/>
              <w:left w:val="single" w:sz="4" w:space="0" w:color="auto"/>
              <w:bottom w:val="single" w:sz="4" w:space="0" w:color="auto"/>
              <w:right w:val="single" w:sz="4" w:space="0" w:color="auto"/>
            </w:tcBorders>
            <w:hideMark/>
          </w:tcPr>
          <w:p w14:paraId="355BE6C0" w14:textId="77777777" w:rsidR="00D93CDE" w:rsidRDefault="00133F47">
            <w:pPr>
              <w:spacing w:line="276" w:lineRule="auto"/>
              <w:jc w:val="center"/>
              <w:rPr>
                <w:szCs w:val="24"/>
              </w:rPr>
            </w:pPr>
            <w:r>
              <w:rPr>
                <w:szCs w:val="24"/>
              </w:rPr>
              <w:t>Atsaki</w:t>
            </w:r>
            <w:r>
              <w:rPr>
                <w:szCs w:val="24"/>
              </w:rPr>
              <w:t>ngas asmuo (pareigos, vardas, pavardė, parašas)</w:t>
            </w:r>
          </w:p>
        </w:tc>
      </w:tr>
      <w:tr w:rsidR="00D93CDE" w14:paraId="355BE6C9" w14:textId="77777777">
        <w:tc>
          <w:tcPr>
            <w:tcW w:w="675" w:type="dxa"/>
            <w:tcBorders>
              <w:top w:val="single" w:sz="4" w:space="0" w:color="auto"/>
              <w:left w:val="single" w:sz="4" w:space="0" w:color="auto"/>
              <w:bottom w:val="single" w:sz="4" w:space="0" w:color="auto"/>
              <w:right w:val="single" w:sz="4" w:space="0" w:color="auto"/>
            </w:tcBorders>
            <w:hideMark/>
          </w:tcPr>
          <w:p w14:paraId="355BE6C2" w14:textId="77777777" w:rsidR="00D93CDE" w:rsidRDefault="00133F47">
            <w:pPr>
              <w:spacing w:line="276" w:lineRule="auto"/>
              <w:jc w:val="center"/>
              <w:rPr>
                <w:sz w:val="22"/>
                <w:szCs w:val="22"/>
              </w:rPr>
            </w:pPr>
            <w:r>
              <w:t>1</w:t>
            </w:r>
          </w:p>
        </w:tc>
        <w:tc>
          <w:tcPr>
            <w:tcW w:w="1418" w:type="dxa"/>
            <w:tcBorders>
              <w:top w:val="single" w:sz="4" w:space="0" w:color="auto"/>
              <w:left w:val="single" w:sz="4" w:space="0" w:color="auto"/>
              <w:bottom w:val="single" w:sz="4" w:space="0" w:color="auto"/>
              <w:right w:val="single" w:sz="4" w:space="0" w:color="auto"/>
            </w:tcBorders>
            <w:hideMark/>
          </w:tcPr>
          <w:p w14:paraId="355BE6C3" w14:textId="77777777" w:rsidR="00D93CDE" w:rsidRDefault="00133F47">
            <w:pPr>
              <w:spacing w:line="276" w:lineRule="auto"/>
              <w:jc w:val="center"/>
              <w:rPr>
                <w:sz w:val="22"/>
                <w:szCs w:val="22"/>
              </w:rPr>
            </w:pPr>
            <w:r>
              <w:t>2</w:t>
            </w:r>
          </w:p>
        </w:tc>
        <w:tc>
          <w:tcPr>
            <w:tcW w:w="1276" w:type="dxa"/>
            <w:tcBorders>
              <w:top w:val="single" w:sz="4" w:space="0" w:color="auto"/>
              <w:left w:val="single" w:sz="4" w:space="0" w:color="auto"/>
              <w:bottom w:val="single" w:sz="4" w:space="0" w:color="auto"/>
              <w:right w:val="single" w:sz="4" w:space="0" w:color="auto"/>
            </w:tcBorders>
            <w:hideMark/>
          </w:tcPr>
          <w:p w14:paraId="355BE6C4" w14:textId="77777777" w:rsidR="00D93CDE" w:rsidRDefault="00133F47">
            <w:pPr>
              <w:spacing w:line="276" w:lineRule="auto"/>
              <w:jc w:val="center"/>
              <w:rPr>
                <w:sz w:val="22"/>
                <w:szCs w:val="22"/>
              </w:rPr>
            </w:pPr>
            <w:r>
              <w:t>3</w:t>
            </w:r>
          </w:p>
        </w:tc>
        <w:tc>
          <w:tcPr>
            <w:tcW w:w="1559" w:type="dxa"/>
            <w:tcBorders>
              <w:top w:val="single" w:sz="4" w:space="0" w:color="auto"/>
              <w:left w:val="single" w:sz="4" w:space="0" w:color="auto"/>
              <w:bottom w:val="single" w:sz="4" w:space="0" w:color="auto"/>
              <w:right w:val="single" w:sz="4" w:space="0" w:color="auto"/>
            </w:tcBorders>
            <w:hideMark/>
          </w:tcPr>
          <w:p w14:paraId="355BE6C5" w14:textId="77777777" w:rsidR="00D93CDE" w:rsidRDefault="00133F47">
            <w:pPr>
              <w:spacing w:line="276" w:lineRule="auto"/>
              <w:jc w:val="center"/>
              <w:rPr>
                <w:sz w:val="22"/>
                <w:szCs w:val="22"/>
              </w:rPr>
            </w:pPr>
            <w:r>
              <w:t>4</w:t>
            </w:r>
          </w:p>
        </w:tc>
        <w:tc>
          <w:tcPr>
            <w:tcW w:w="1843" w:type="dxa"/>
            <w:tcBorders>
              <w:top w:val="single" w:sz="4" w:space="0" w:color="auto"/>
              <w:left w:val="single" w:sz="4" w:space="0" w:color="auto"/>
              <w:bottom w:val="single" w:sz="4" w:space="0" w:color="auto"/>
              <w:right w:val="single" w:sz="4" w:space="0" w:color="auto"/>
            </w:tcBorders>
            <w:hideMark/>
          </w:tcPr>
          <w:p w14:paraId="355BE6C6" w14:textId="77777777" w:rsidR="00D93CDE" w:rsidRDefault="00133F47">
            <w:pPr>
              <w:spacing w:line="276" w:lineRule="auto"/>
              <w:jc w:val="center"/>
              <w:rPr>
                <w:sz w:val="22"/>
                <w:szCs w:val="22"/>
              </w:rPr>
            </w:pPr>
            <w:r>
              <w:t>5</w:t>
            </w:r>
          </w:p>
        </w:tc>
        <w:tc>
          <w:tcPr>
            <w:tcW w:w="1275" w:type="dxa"/>
            <w:tcBorders>
              <w:top w:val="single" w:sz="4" w:space="0" w:color="auto"/>
              <w:left w:val="single" w:sz="4" w:space="0" w:color="auto"/>
              <w:bottom w:val="single" w:sz="4" w:space="0" w:color="auto"/>
              <w:right w:val="single" w:sz="4" w:space="0" w:color="auto"/>
            </w:tcBorders>
            <w:hideMark/>
          </w:tcPr>
          <w:p w14:paraId="355BE6C7" w14:textId="77777777" w:rsidR="00D93CDE" w:rsidRDefault="00133F47">
            <w:pPr>
              <w:spacing w:line="276" w:lineRule="auto"/>
              <w:jc w:val="center"/>
              <w:rPr>
                <w:sz w:val="22"/>
                <w:szCs w:val="22"/>
              </w:rPr>
            </w:pPr>
            <w:r>
              <w:t>6</w:t>
            </w:r>
          </w:p>
        </w:tc>
        <w:tc>
          <w:tcPr>
            <w:tcW w:w="1985" w:type="dxa"/>
            <w:tcBorders>
              <w:top w:val="single" w:sz="4" w:space="0" w:color="auto"/>
              <w:left w:val="single" w:sz="4" w:space="0" w:color="auto"/>
              <w:bottom w:val="single" w:sz="4" w:space="0" w:color="auto"/>
              <w:right w:val="single" w:sz="4" w:space="0" w:color="auto"/>
            </w:tcBorders>
            <w:hideMark/>
          </w:tcPr>
          <w:p w14:paraId="355BE6C8" w14:textId="77777777" w:rsidR="00D93CDE" w:rsidRDefault="00133F47">
            <w:pPr>
              <w:spacing w:line="276" w:lineRule="auto"/>
              <w:jc w:val="center"/>
              <w:rPr>
                <w:sz w:val="22"/>
                <w:szCs w:val="22"/>
              </w:rPr>
            </w:pPr>
            <w:r>
              <w:t>7</w:t>
            </w:r>
          </w:p>
        </w:tc>
      </w:tr>
      <w:tr w:rsidR="00D93CDE" w14:paraId="355BE6D1" w14:textId="77777777">
        <w:tc>
          <w:tcPr>
            <w:tcW w:w="675" w:type="dxa"/>
            <w:tcBorders>
              <w:top w:val="single" w:sz="4" w:space="0" w:color="auto"/>
              <w:left w:val="single" w:sz="4" w:space="0" w:color="auto"/>
              <w:bottom w:val="single" w:sz="4" w:space="0" w:color="auto"/>
              <w:right w:val="single" w:sz="4" w:space="0" w:color="auto"/>
            </w:tcBorders>
          </w:tcPr>
          <w:p w14:paraId="355BE6CA" w14:textId="77777777" w:rsidR="00D93CDE" w:rsidRDefault="00D93CDE">
            <w:pPr>
              <w:spacing w:line="276" w:lineRule="auto"/>
              <w:jc w:val="center"/>
              <w:rPr>
                <w:szCs w:val="24"/>
              </w:rPr>
            </w:pPr>
          </w:p>
        </w:tc>
        <w:tc>
          <w:tcPr>
            <w:tcW w:w="1418" w:type="dxa"/>
            <w:tcBorders>
              <w:top w:val="single" w:sz="4" w:space="0" w:color="auto"/>
              <w:left w:val="single" w:sz="4" w:space="0" w:color="auto"/>
              <w:bottom w:val="single" w:sz="4" w:space="0" w:color="auto"/>
              <w:right w:val="single" w:sz="4" w:space="0" w:color="auto"/>
            </w:tcBorders>
          </w:tcPr>
          <w:p w14:paraId="355BE6CB" w14:textId="77777777" w:rsidR="00D93CDE" w:rsidRDefault="00D93CDE">
            <w:pPr>
              <w:spacing w:line="276" w:lineRule="auto"/>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14:paraId="355BE6CC" w14:textId="77777777" w:rsidR="00D93CDE" w:rsidRDefault="00D93CDE">
            <w:pPr>
              <w:spacing w:line="276" w:lineRule="auto"/>
              <w:jc w:val="center"/>
              <w:rPr>
                <w:szCs w:val="24"/>
              </w:rPr>
            </w:pPr>
          </w:p>
        </w:tc>
        <w:tc>
          <w:tcPr>
            <w:tcW w:w="1559" w:type="dxa"/>
            <w:tcBorders>
              <w:top w:val="single" w:sz="4" w:space="0" w:color="auto"/>
              <w:left w:val="single" w:sz="4" w:space="0" w:color="auto"/>
              <w:bottom w:val="single" w:sz="4" w:space="0" w:color="auto"/>
              <w:right w:val="single" w:sz="4" w:space="0" w:color="auto"/>
            </w:tcBorders>
          </w:tcPr>
          <w:p w14:paraId="355BE6CD" w14:textId="77777777" w:rsidR="00D93CDE" w:rsidRDefault="00D93CDE">
            <w:pPr>
              <w:spacing w:line="276" w:lineRule="auto"/>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14:paraId="355BE6CE" w14:textId="77777777" w:rsidR="00D93CDE" w:rsidRDefault="00D93CDE">
            <w:pPr>
              <w:spacing w:line="276" w:lineRule="auto"/>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355BE6CF" w14:textId="77777777" w:rsidR="00D93CDE" w:rsidRDefault="00D93CDE">
            <w:pPr>
              <w:spacing w:line="276" w:lineRule="auto"/>
              <w:jc w:val="center"/>
              <w:rPr>
                <w:szCs w:val="24"/>
              </w:rPr>
            </w:pPr>
          </w:p>
        </w:tc>
        <w:tc>
          <w:tcPr>
            <w:tcW w:w="1985" w:type="dxa"/>
            <w:tcBorders>
              <w:top w:val="single" w:sz="4" w:space="0" w:color="auto"/>
              <w:left w:val="single" w:sz="4" w:space="0" w:color="auto"/>
              <w:bottom w:val="single" w:sz="4" w:space="0" w:color="auto"/>
              <w:right w:val="single" w:sz="4" w:space="0" w:color="auto"/>
            </w:tcBorders>
          </w:tcPr>
          <w:p w14:paraId="355BE6D0" w14:textId="77777777" w:rsidR="00D93CDE" w:rsidRDefault="00D93CDE">
            <w:pPr>
              <w:spacing w:line="276" w:lineRule="auto"/>
              <w:jc w:val="center"/>
              <w:rPr>
                <w:szCs w:val="24"/>
              </w:rPr>
            </w:pPr>
          </w:p>
        </w:tc>
      </w:tr>
    </w:tbl>
    <w:p w14:paraId="355BE6D2" w14:textId="77777777" w:rsidR="00D93CDE" w:rsidRDefault="00D93CDE">
      <w:pPr>
        <w:rPr>
          <w:rFonts w:ascii="Calibri" w:hAnsi="Calibri"/>
          <w:sz w:val="22"/>
          <w:szCs w:val="22"/>
          <w:lang w:val="en-US"/>
        </w:rPr>
      </w:pPr>
    </w:p>
    <w:p w14:paraId="355BE6D3" w14:textId="77777777" w:rsidR="00D93CDE" w:rsidRDefault="00133F47">
      <w:pPr>
        <w:jc w:val="center"/>
      </w:pPr>
      <w:r>
        <w:t>______________</w:t>
      </w:r>
    </w:p>
    <w:p w14:paraId="355BE6D4" w14:textId="77777777" w:rsidR="00D93CDE" w:rsidRDefault="00133F47">
      <w:pPr>
        <w:jc w:val="center"/>
        <w:rPr>
          <w:sz w:val="22"/>
          <w:szCs w:val="22"/>
        </w:rPr>
      </w:pPr>
    </w:p>
    <w:sectPr w:rsidR="00D93CDE">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5BE6D9" w14:textId="77777777" w:rsidR="00D93CDE" w:rsidRDefault="00133F47">
      <w:pPr>
        <w:rPr>
          <w:szCs w:val="24"/>
          <w:lang w:eastAsia="lt-LT"/>
        </w:rPr>
      </w:pPr>
      <w:r>
        <w:rPr>
          <w:szCs w:val="24"/>
          <w:lang w:eastAsia="lt-LT"/>
        </w:rPr>
        <w:separator/>
      </w:r>
    </w:p>
  </w:endnote>
  <w:endnote w:type="continuationSeparator" w:id="0">
    <w:p w14:paraId="355BE6DA" w14:textId="77777777" w:rsidR="00D93CDE" w:rsidRDefault="00133F47">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E0002AFF" w:usb1="C0007841" w:usb2="00000009" w:usb3="00000000" w:csb0="000001FF" w:csb1="00000000"/>
  </w:font>
  <w:font w:name="Times New Roman Bold">
    <w:panose1 w:val="02020803070505020304"/>
    <w:charset w:val="00"/>
    <w:family w:val="roman"/>
    <w:notTrueType/>
    <w:pitch w:val="default"/>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BE6DF" w14:textId="77777777" w:rsidR="00D93CDE" w:rsidRDefault="00D93CDE">
    <w:pPr>
      <w:tabs>
        <w:tab w:val="center" w:pos="4819"/>
        <w:tab w:val="right" w:pos="9638"/>
      </w:tabs>
      <w:rPr>
        <w:szCs w:val="24"/>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BE6E0" w14:textId="77777777" w:rsidR="00D93CDE" w:rsidRDefault="00D93CDE">
    <w:pPr>
      <w:tabs>
        <w:tab w:val="center" w:pos="4819"/>
        <w:tab w:val="right" w:pos="9638"/>
      </w:tabs>
      <w:rPr>
        <w:szCs w:val="24"/>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BE6E2" w14:textId="77777777" w:rsidR="00D93CDE" w:rsidRDefault="00D93CDE">
    <w:pPr>
      <w:tabs>
        <w:tab w:val="center" w:pos="4819"/>
        <w:tab w:val="right" w:pos="9638"/>
      </w:tabs>
      <w:rPr>
        <w:szCs w:val="24"/>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5BE6D7" w14:textId="77777777" w:rsidR="00D93CDE" w:rsidRDefault="00133F47">
      <w:pPr>
        <w:rPr>
          <w:szCs w:val="24"/>
          <w:lang w:eastAsia="lt-LT"/>
        </w:rPr>
      </w:pPr>
      <w:r>
        <w:rPr>
          <w:szCs w:val="24"/>
          <w:lang w:eastAsia="lt-LT"/>
        </w:rPr>
        <w:separator/>
      </w:r>
    </w:p>
  </w:footnote>
  <w:footnote w:type="continuationSeparator" w:id="0">
    <w:p w14:paraId="355BE6D8" w14:textId="77777777" w:rsidR="00D93CDE" w:rsidRDefault="00133F47">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BE6DB" w14:textId="77777777" w:rsidR="00D93CDE" w:rsidRDefault="00133F47">
    <w:pPr>
      <w:framePr w:wrap="auto" w:vAnchor="text" w:hAnchor="margin" w:xAlign="center" w:y="1"/>
      <w:tabs>
        <w:tab w:val="center" w:pos="4819"/>
        <w:tab w:val="right" w:pos="9638"/>
      </w:tabs>
      <w:spacing w:after="200" w:line="276" w:lineRule="auto"/>
      <w:rPr>
        <w:sz w:val="22"/>
        <w:szCs w:val="24"/>
        <w:lang w:eastAsia="lt-LT"/>
      </w:rPr>
    </w:pPr>
    <w:r>
      <w:rPr>
        <w:sz w:val="22"/>
        <w:szCs w:val="24"/>
        <w:lang w:eastAsia="lt-LT"/>
      </w:rPr>
      <w:fldChar w:fldCharType="begin"/>
    </w:r>
    <w:r>
      <w:rPr>
        <w:sz w:val="22"/>
        <w:szCs w:val="24"/>
        <w:lang w:eastAsia="lt-LT"/>
      </w:rPr>
      <w:instrText xml:space="preserve">PAGE  </w:instrText>
    </w:r>
    <w:r>
      <w:rPr>
        <w:sz w:val="22"/>
        <w:szCs w:val="24"/>
        <w:lang w:eastAsia="lt-LT"/>
      </w:rPr>
      <w:fldChar w:fldCharType="end"/>
    </w:r>
  </w:p>
  <w:p w14:paraId="355BE6DC" w14:textId="77777777" w:rsidR="00D93CDE" w:rsidRDefault="00D93CDE">
    <w:pPr>
      <w:tabs>
        <w:tab w:val="center" w:pos="4819"/>
        <w:tab w:val="right" w:pos="9638"/>
      </w:tabs>
      <w:spacing w:after="200" w:line="276" w:lineRule="auto"/>
      <w:rPr>
        <w:sz w:val="22"/>
        <w:szCs w:val="24"/>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BE6DD" w14:textId="77777777" w:rsidR="00D93CDE" w:rsidRDefault="00133F47">
    <w:pPr>
      <w:framePr w:wrap="auto" w:vAnchor="text" w:hAnchor="margin" w:xAlign="center" w:y="1"/>
      <w:tabs>
        <w:tab w:val="center" w:pos="4819"/>
        <w:tab w:val="right" w:pos="9638"/>
      </w:tabs>
      <w:spacing w:after="200" w:line="276" w:lineRule="auto"/>
      <w:rPr>
        <w:sz w:val="22"/>
        <w:szCs w:val="24"/>
        <w:lang w:eastAsia="lt-LT"/>
      </w:rPr>
    </w:pPr>
    <w:r>
      <w:rPr>
        <w:sz w:val="22"/>
        <w:szCs w:val="24"/>
        <w:lang w:eastAsia="lt-LT"/>
      </w:rPr>
      <w:fldChar w:fldCharType="begin"/>
    </w:r>
    <w:r>
      <w:rPr>
        <w:sz w:val="22"/>
        <w:szCs w:val="24"/>
        <w:lang w:eastAsia="lt-LT"/>
      </w:rPr>
      <w:instrText xml:space="preserve">PAGE  </w:instrText>
    </w:r>
    <w:r>
      <w:rPr>
        <w:sz w:val="22"/>
        <w:szCs w:val="24"/>
        <w:lang w:eastAsia="lt-LT"/>
      </w:rPr>
      <w:fldChar w:fldCharType="separate"/>
    </w:r>
    <w:r>
      <w:rPr>
        <w:noProof/>
        <w:sz w:val="22"/>
        <w:szCs w:val="24"/>
        <w:lang w:eastAsia="lt-LT"/>
      </w:rPr>
      <w:t>2</w:t>
    </w:r>
    <w:r>
      <w:rPr>
        <w:sz w:val="22"/>
        <w:szCs w:val="24"/>
        <w:lang w:eastAsia="lt-LT"/>
      </w:rPr>
      <w:fldChar w:fldCharType="end"/>
    </w:r>
  </w:p>
  <w:p w14:paraId="355BE6DE" w14:textId="77777777" w:rsidR="00D93CDE" w:rsidRDefault="00D93CDE">
    <w:pPr>
      <w:tabs>
        <w:tab w:val="center" w:pos="4819"/>
        <w:tab w:val="right" w:pos="9638"/>
      </w:tabs>
      <w:spacing w:after="200" w:line="276" w:lineRule="auto"/>
      <w:rPr>
        <w:sz w:val="22"/>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BE6E1" w14:textId="77777777" w:rsidR="00D93CDE" w:rsidRDefault="00D93CDE">
    <w:pPr>
      <w:tabs>
        <w:tab w:val="center" w:pos="4986"/>
        <w:tab w:val="right" w:pos="9972"/>
      </w:tabs>
      <w:spacing w:after="200" w:line="276" w:lineRule="auto"/>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EAE"/>
    <w:rsid w:val="00133F47"/>
    <w:rsid w:val="00767EAE"/>
    <w:rsid w:val="00D93C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55B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33F4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33F4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1591">
      <w:bodyDiv w:val="1"/>
      <w:marLeft w:val="225"/>
      <w:marRight w:val="225"/>
      <w:marTop w:val="0"/>
      <w:marBottom w:val="0"/>
      <w:divBdr>
        <w:top w:val="none" w:sz="0" w:space="0" w:color="auto"/>
        <w:left w:val="none" w:sz="0" w:space="0" w:color="auto"/>
        <w:bottom w:val="none" w:sz="0" w:space="0" w:color="auto"/>
        <w:right w:val="none" w:sz="0" w:space="0" w:color="auto"/>
      </w:divBdr>
      <w:divsChild>
        <w:div w:id="481310113">
          <w:marLeft w:val="0"/>
          <w:marRight w:val="0"/>
          <w:marTop w:val="0"/>
          <w:marBottom w:val="0"/>
          <w:divBdr>
            <w:top w:val="none" w:sz="0" w:space="0" w:color="auto"/>
            <w:left w:val="none" w:sz="0" w:space="0" w:color="auto"/>
            <w:bottom w:val="none" w:sz="0" w:space="0" w:color="auto"/>
            <w:right w:val="none" w:sz="0" w:space="0" w:color="auto"/>
          </w:divBdr>
        </w:div>
      </w:divsChild>
    </w:div>
    <w:div w:id="20978604">
      <w:bodyDiv w:val="1"/>
      <w:marLeft w:val="0"/>
      <w:marRight w:val="0"/>
      <w:marTop w:val="0"/>
      <w:marBottom w:val="0"/>
      <w:divBdr>
        <w:top w:val="none" w:sz="0" w:space="0" w:color="auto"/>
        <w:left w:val="none" w:sz="0" w:space="0" w:color="auto"/>
        <w:bottom w:val="none" w:sz="0" w:space="0" w:color="auto"/>
        <w:right w:val="none" w:sz="0" w:space="0" w:color="auto"/>
      </w:divBdr>
    </w:div>
    <w:div w:id="143162934">
      <w:bodyDiv w:val="1"/>
      <w:marLeft w:val="225"/>
      <w:marRight w:val="225"/>
      <w:marTop w:val="0"/>
      <w:marBottom w:val="0"/>
      <w:divBdr>
        <w:top w:val="none" w:sz="0" w:space="0" w:color="auto"/>
        <w:left w:val="none" w:sz="0" w:space="0" w:color="auto"/>
        <w:bottom w:val="none" w:sz="0" w:space="0" w:color="auto"/>
        <w:right w:val="none" w:sz="0" w:space="0" w:color="auto"/>
      </w:divBdr>
      <w:divsChild>
        <w:div w:id="1090077457">
          <w:marLeft w:val="0"/>
          <w:marRight w:val="0"/>
          <w:marTop w:val="0"/>
          <w:marBottom w:val="0"/>
          <w:divBdr>
            <w:top w:val="none" w:sz="0" w:space="0" w:color="auto"/>
            <w:left w:val="none" w:sz="0" w:space="0" w:color="auto"/>
            <w:bottom w:val="none" w:sz="0" w:space="0" w:color="auto"/>
            <w:right w:val="none" w:sz="0" w:space="0" w:color="auto"/>
          </w:divBdr>
        </w:div>
      </w:divsChild>
    </w:div>
    <w:div w:id="150104881">
      <w:bodyDiv w:val="1"/>
      <w:marLeft w:val="225"/>
      <w:marRight w:val="225"/>
      <w:marTop w:val="0"/>
      <w:marBottom w:val="0"/>
      <w:divBdr>
        <w:top w:val="none" w:sz="0" w:space="0" w:color="auto"/>
        <w:left w:val="none" w:sz="0" w:space="0" w:color="auto"/>
        <w:bottom w:val="none" w:sz="0" w:space="0" w:color="auto"/>
        <w:right w:val="none" w:sz="0" w:space="0" w:color="auto"/>
      </w:divBdr>
      <w:divsChild>
        <w:div w:id="940531202">
          <w:marLeft w:val="0"/>
          <w:marRight w:val="0"/>
          <w:marTop w:val="0"/>
          <w:marBottom w:val="0"/>
          <w:divBdr>
            <w:top w:val="none" w:sz="0" w:space="0" w:color="auto"/>
            <w:left w:val="none" w:sz="0" w:space="0" w:color="auto"/>
            <w:bottom w:val="none" w:sz="0" w:space="0" w:color="auto"/>
            <w:right w:val="none" w:sz="0" w:space="0" w:color="auto"/>
          </w:divBdr>
        </w:div>
      </w:divsChild>
    </w:div>
    <w:div w:id="271480143">
      <w:bodyDiv w:val="1"/>
      <w:marLeft w:val="0"/>
      <w:marRight w:val="0"/>
      <w:marTop w:val="0"/>
      <w:marBottom w:val="0"/>
      <w:divBdr>
        <w:top w:val="none" w:sz="0" w:space="0" w:color="auto"/>
        <w:left w:val="none" w:sz="0" w:space="0" w:color="auto"/>
        <w:bottom w:val="none" w:sz="0" w:space="0" w:color="auto"/>
        <w:right w:val="none" w:sz="0" w:space="0" w:color="auto"/>
      </w:divBdr>
    </w:div>
    <w:div w:id="313870977">
      <w:bodyDiv w:val="1"/>
      <w:marLeft w:val="0"/>
      <w:marRight w:val="0"/>
      <w:marTop w:val="0"/>
      <w:marBottom w:val="0"/>
      <w:divBdr>
        <w:top w:val="none" w:sz="0" w:space="0" w:color="auto"/>
        <w:left w:val="none" w:sz="0" w:space="0" w:color="auto"/>
        <w:bottom w:val="none" w:sz="0" w:space="0" w:color="auto"/>
        <w:right w:val="none" w:sz="0" w:space="0" w:color="auto"/>
      </w:divBdr>
    </w:div>
    <w:div w:id="388648580">
      <w:bodyDiv w:val="1"/>
      <w:marLeft w:val="0"/>
      <w:marRight w:val="0"/>
      <w:marTop w:val="0"/>
      <w:marBottom w:val="0"/>
      <w:divBdr>
        <w:top w:val="none" w:sz="0" w:space="0" w:color="auto"/>
        <w:left w:val="none" w:sz="0" w:space="0" w:color="auto"/>
        <w:bottom w:val="none" w:sz="0" w:space="0" w:color="auto"/>
        <w:right w:val="none" w:sz="0" w:space="0" w:color="auto"/>
      </w:divBdr>
    </w:div>
    <w:div w:id="456528662">
      <w:bodyDiv w:val="1"/>
      <w:marLeft w:val="0"/>
      <w:marRight w:val="0"/>
      <w:marTop w:val="0"/>
      <w:marBottom w:val="0"/>
      <w:divBdr>
        <w:top w:val="none" w:sz="0" w:space="0" w:color="auto"/>
        <w:left w:val="none" w:sz="0" w:space="0" w:color="auto"/>
        <w:bottom w:val="none" w:sz="0" w:space="0" w:color="auto"/>
        <w:right w:val="none" w:sz="0" w:space="0" w:color="auto"/>
      </w:divBdr>
    </w:div>
    <w:div w:id="532033179">
      <w:bodyDiv w:val="1"/>
      <w:marLeft w:val="225"/>
      <w:marRight w:val="225"/>
      <w:marTop w:val="0"/>
      <w:marBottom w:val="0"/>
      <w:divBdr>
        <w:top w:val="none" w:sz="0" w:space="0" w:color="auto"/>
        <w:left w:val="none" w:sz="0" w:space="0" w:color="auto"/>
        <w:bottom w:val="none" w:sz="0" w:space="0" w:color="auto"/>
        <w:right w:val="none" w:sz="0" w:space="0" w:color="auto"/>
      </w:divBdr>
      <w:divsChild>
        <w:div w:id="215820925">
          <w:marLeft w:val="0"/>
          <w:marRight w:val="0"/>
          <w:marTop w:val="0"/>
          <w:marBottom w:val="0"/>
          <w:divBdr>
            <w:top w:val="none" w:sz="0" w:space="0" w:color="auto"/>
            <w:left w:val="none" w:sz="0" w:space="0" w:color="auto"/>
            <w:bottom w:val="none" w:sz="0" w:space="0" w:color="auto"/>
            <w:right w:val="none" w:sz="0" w:space="0" w:color="auto"/>
          </w:divBdr>
        </w:div>
      </w:divsChild>
    </w:div>
    <w:div w:id="545414704">
      <w:bodyDiv w:val="1"/>
      <w:marLeft w:val="0"/>
      <w:marRight w:val="0"/>
      <w:marTop w:val="0"/>
      <w:marBottom w:val="0"/>
      <w:divBdr>
        <w:top w:val="none" w:sz="0" w:space="0" w:color="auto"/>
        <w:left w:val="none" w:sz="0" w:space="0" w:color="auto"/>
        <w:bottom w:val="none" w:sz="0" w:space="0" w:color="auto"/>
        <w:right w:val="none" w:sz="0" w:space="0" w:color="auto"/>
      </w:divBdr>
      <w:divsChild>
        <w:div w:id="1866870378">
          <w:marLeft w:val="0"/>
          <w:marRight w:val="0"/>
          <w:marTop w:val="0"/>
          <w:marBottom w:val="0"/>
          <w:divBdr>
            <w:top w:val="none" w:sz="0" w:space="0" w:color="auto"/>
            <w:left w:val="none" w:sz="0" w:space="0" w:color="auto"/>
            <w:bottom w:val="none" w:sz="0" w:space="0" w:color="auto"/>
            <w:right w:val="none" w:sz="0" w:space="0" w:color="auto"/>
          </w:divBdr>
        </w:div>
      </w:divsChild>
    </w:div>
    <w:div w:id="636765751">
      <w:bodyDiv w:val="1"/>
      <w:marLeft w:val="0"/>
      <w:marRight w:val="0"/>
      <w:marTop w:val="0"/>
      <w:marBottom w:val="0"/>
      <w:divBdr>
        <w:top w:val="none" w:sz="0" w:space="0" w:color="auto"/>
        <w:left w:val="none" w:sz="0" w:space="0" w:color="auto"/>
        <w:bottom w:val="none" w:sz="0" w:space="0" w:color="auto"/>
        <w:right w:val="none" w:sz="0" w:space="0" w:color="auto"/>
      </w:divBdr>
    </w:div>
    <w:div w:id="688407221">
      <w:bodyDiv w:val="1"/>
      <w:marLeft w:val="0"/>
      <w:marRight w:val="0"/>
      <w:marTop w:val="0"/>
      <w:marBottom w:val="0"/>
      <w:divBdr>
        <w:top w:val="none" w:sz="0" w:space="0" w:color="auto"/>
        <w:left w:val="none" w:sz="0" w:space="0" w:color="auto"/>
        <w:bottom w:val="none" w:sz="0" w:space="0" w:color="auto"/>
        <w:right w:val="none" w:sz="0" w:space="0" w:color="auto"/>
      </w:divBdr>
      <w:divsChild>
        <w:div w:id="2011832860">
          <w:marLeft w:val="0"/>
          <w:marRight w:val="0"/>
          <w:marTop w:val="0"/>
          <w:marBottom w:val="0"/>
          <w:divBdr>
            <w:top w:val="none" w:sz="0" w:space="0" w:color="auto"/>
            <w:left w:val="none" w:sz="0" w:space="0" w:color="auto"/>
            <w:bottom w:val="none" w:sz="0" w:space="0" w:color="auto"/>
            <w:right w:val="none" w:sz="0" w:space="0" w:color="auto"/>
          </w:divBdr>
          <w:divsChild>
            <w:div w:id="888108273">
              <w:marLeft w:val="0"/>
              <w:marRight w:val="0"/>
              <w:marTop w:val="0"/>
              <w:marBottom w:val="0"/>
              <w:divBdr>
                <w:top w:val="none" w:sz="0" w:space="0" w:color="auto"/>
                <w:left w:val="none" w:sz="0" w:space="0" w:color="auto"/>
                <w:bottom w:val="none" w:sz="0" w:space="0" w:color="auto"/>
                <w:right w:val="none" w:sz="0" w:space="0" w:color="auto"/>
              </w:divBdr>
              <w:divsChild>
                <w:div w:id="602687000">
                  <w:marLeft w:val="0"/>
                  <w:marRight w:val="0"/>
                  <w:marTop w:val="0"/>
                  <w:marBottom w:val="0"/>
                  <w:divBdr>
                    <w:top w:val="none" w:sz="0" w:space="0" w:color="auto"/>
                    <w:left w:val="none" w:sz="0" w:space="0" w:color="auto"/>
                    <w:bottom w:val="none" w:sz="0" w:space="0" w:color="auto"/>
                    <w:right w:val="none" w:sz="0" w:space="0" w:color="auto"/>
                  </w:divBdr>
                  <w:divsChild>
                    <w:div w:id="1901942988">
                      <w:marLeft w:val="0"/>
                      <w:marRight w:val="0"/>
                      <w:marTop w:val="0"/>
                      <w:marBottom w:val="0"/>
                      <w:divBdr>
                        <w:top w:val="none" w:sz="0" w:space="0" w:color="auto"/>
                        <w:left w:val="none" w:sz="0" w:space="0" w:color="auto"/>
                        <w:bottom w:val="none" w:sz="0" w:space="0" w:color="auto"/>
                        <w:right w:val="none" w:sz="0" w:space="0" w:color="auto"/>
                      </w:divBdr>
                      <w:divsChild>
                        <w:div w:id="1021248325">
                          <w:marLeft w:val="0"/>
                          <w:marRight w:val="0"/>
                          <w:marTop w:val="0"/>
                          <w:marBottom w:val="0"/>
                          <w:divBdr>
                            <w:top w:val="none" w:sz="0" w:space="0" w:color="auto"/>
                            <w:left w:val="none" w:sz="0" w:space="0" w:color="auto"/>
                            <w:bottom w:val="none" w:sz="0" w:space="0" w:color="auto"/>
                            <w:right w:val="none" w:sz="0" w:space="0" w:color="auto"/>
                          </w:divBdr>
                          <w:divsChild>
                            <w:div w:id="1267421271">
                              <w:marLeft w:val="0"/>
                              <w:marRight w:val="0"/>
                              <w:marTop w:val="0"/>
                              <w:marBottom w:val="0"/>
                              <w:divBdr>
                                <w:top w:val="none" w:sz="0" w:space="0" w:color="auto"/>
                                <w:left w:val="none" w:sz="0" w:space="0" w:color="auto"/>
                                <w:bottom w:val="none" w:sz="0" w:space="0" w:color="auto"/>
                                <w:right w:val="none" w:sz="0" w:space="0" w:color="auto"/>
                              </w:divBdr>
                              <w:divsChild>
                                <w:div w:id="1895967689">
                                  <w:marLeft w:val="0"/>
                                  <w:marRight w:val="0"/>
                                  <w:marTop w:val="0"/>
                                  <w:marBottom w:val="0"/>
                                  <w:divBdr>
                                    <w:top w:val="none" w:sz="0" w:space="0" w:color="auto"/>
                                    <w:left w:val="none" w:sz="0" w:space="0" w:color="auto"/>
                                    <w:bottom w:val="none" w:sz="0" w:space="0" w:color="auto"/>
                                    <w:right w:val="none" w:sz="0" w:space="0" w:color="auto"/>
                                  </w:divBdr>
                                  <w:divsChild>
                                    <w:div w:id="1778140555">
                                      <w:marLeft w:val="0"/>
                                      <w:marRight w:val="0"/>
                                      <w:marTop w:val="0"/>
                                      <w:marBottom w:val="0"/>
                                      <w:divBdr>
                                        <w:top w:val="none" w:sz="0" w:space="0" w:color="auto"/>
                                        <w:left w:val="none" w:sz="0" w:space="0" w:color="auto"/>
                                        <w:bottom w:val="none" w:sz="0" w:space="0" w:color="auto"/>
                                        <w:right w:val="none" w:sz="0" w:space="0" w:color="auto"/>
                                      </w:divBdr>
                                      <w:divsChild>
                                        <w:div w:id="1921868022">
                                          <w:marLeft w:val="0"/>
                                          <w:marRight w:val="0"/>
                                          <w:marTop w:val="0"/>
                                          <w:marBottom w:val="0"/>
                                          <w:divBdr>
                                            <w:top w:val="none" w:sz="0" w:space="0" w:color="auto"/>
                                            <w:left w:val="none" w:sz="0" w:space="0" w:color="auto"/>
                                            <w:bottom w:val="none" w:sz="0" w:space="0" w:color="auto"/>
                                            <w:right w:val="none" w:sz="0" w:space="0" w:color="auto"/>
                                          </w:divBdr>
                                          <w:divsChild>
                                            <w:div w:id="518856269">
                                              <w:marLeft w:val="0"/>
                                              <w:marRight w:val="0"/>
                                              <w:marTop w:val="0"/>
                                              <w:marBottom w:val="0"/>
                                              <w:divBdr>
                                                <w:top w:val="none" w:sz="0" w:space="0" w:color="auto"/>
                                                <w:left w:val="none" w:sz="0" w:space="0" w:color="auto"/>
                                                <w:bottom w:val="none" w:sz="0" w:space="0" w:color="auto"/>
                                                <w:right w:val="none" w:sz="0" w:space="0" w:color="auto"/>
                                              </w:divBdr>
                                              <w:divsChild>
                                                <w:div w:id="1623421050">
                                                  <w:marLeft w:val="0"/>
                                                  <w:marRight w:val="0"/>
                                                  <w:marTop w:val="0"/>
                                                  <w:marBottom w:val="0"/>
                                                  <w:divBdr>
                                                    <w:top w:val="none" w:sz="0" w:space="0" w:color="auto"/>
                                                    <w:left w:val="none" w:sz="0" w:space="0" w:color="auto"/>
                                                    <w:bottom w:val="none" w:sz="0" w:space="0" w:color="auto"/>
                                                    <w:right w:val="none" w:sz="0" w:space="0" w:color="auto"/>
                                                  </w:divBdr>
                                                  <w:divsChild>
                                                    <w:div w:id="609048821">
                                                      <w:marLeft w:val="0"/>
                                                      <w:marRight w:val="0"/>
                                                      <w:marTop w:val="0"/>
                                                      <w:marBottom w:val="0"/>
                                                      <w:divBdr>
                                                        <w:top w:val="none" w:sz="0" w:space="0" w:color="auto"/>
                                                        <w:left w:val="none" w:sz="0" w:space="0" w:color="auto"/>
                                                        <w:bottom w:val="none" w:sz="0" w:space="0" w:color="auto"/>
                                                        <w:right w:val="none" w:sz="0" w:space="0" w:color="auto"/>
                                                      </w:divBdr>
                                                      <w:divsChild>
                                                        <w:div w:id="1093281962">
                                                          <w:marLeft w:val="0"/>
                                                          <w:marRight w:val="0"/>
                                                          <w:marTop w:val="0"/>
                                                          <w:marBottom w:val="0"/>
                                                          <w:divBdr>
                                                            <w:top w:val="none" w:sz="0" w:space="0" w:color="auto"/>
                                                            <w:left w:val="none" w:sz="0" w:space="0" w:color="auto"/>
                                                            <w:bottom w:val="none" w:sz="0" w:space="0" w:color="auto"/>
                                                            <w:right w:val="none" w:sz="0" w:space="0" w:color="auto"/>
                                                          </w:divBdr>
                                                          <w:divsChild>
                                                            <w:div w:id="1484856030">
                                                              <w:marLeft w:val="0"/>
                                                              <w:marRight w:val="0"/>
                                                              <w:marTop w:val="0"/>
                                                              <w:marBottom w:val="0"/>
                                                              <w:divBdr>
                                                                <w:top w:val="none" w:sz="0" w:space="0" w:color="auto"/>
                                                                <w:left w:val="none" w:sz="0" w:space="0" w:color="auto"/>
                                                                <w:bottom w:val="none" w:sz="0" w:space="0" w:color="auto"/>
                                                                <w:right w:val="none" w:sz="0" w:space="0" w:color="auto"/>
                                                              </w:divBdr>
                                                              <w:divsChild>
                                                                <w:div w:id="4943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32200420">
      <w:bodyDiv w:val="1"/>
      <w:marLeft w:val="0"/>
      <w:marRight w:val="0"/>
      <w:marTop w:val="0"/>
      <w:marBottom w:val="0"/>
      <w:divBdr>
        <w:top w:val="none" w:sz="0" w:space="0" w:color="auto"/>
        <w:left w:val="none" w:sz="0" w:space="0" w:color="auto"/>
        <w:bottom w:val="none" w:sz="0" w:space="0" w:color="auto"/>
        <w:right w:val="none" w:sz="0" w:space="0" w:color="auto"/>
      </w:divBdr>
      <w:divsChild>
        <w:div w:id="1056777690">
          <w:marLeft w:val="0"/>
          <w:marRight w:val="0"/>
          <w:marTop w:val="0"/>
          <w:marBottom w:val="0"/>
          <w:divBdr>
            <w:top w:val="none" w:sz="0" w:space="0" w:color="auto"/>
            <w:left w:val="none" w:sz="0" w:space="0" w:color="auto"/>
            <w:bottom w:val="none" w:sz="0" w:space="0" w:color="auto"/>
            <w:right w:val="none" w:sz="0" w:space="0" w:color="auto"/>
          </w:divBdr>
          <w:divsChild>
            <w:div w:id="1240679297">
              <w:marLeft w:val="0"/>
              <w:marRight w:val="0"/>
              <w:marTop w:val="0"/>
              <w:marBottom w:val="0"/>
              <w:divBdr>
                <w:top w:val="none" w:sz="0" w:space="0" w:color="auto"/>
                <w:left w:val="none" w:sz="0" w:space="0" w:color="auto"/>
                <w:bottom w:val="none" w:sz="0" w:space="0" w:color="auto"/>
                <w:right w:val="none" w:sz="0" w:space="0" w:color="auto"/>
              </w:divBdr>
              <w:divsChild>
                <w:div w:id="212667397">
                  <w:marLeft w:val="0"/>
                  <w:marRight w:val="0"/>
                  <w:marTop w:val="0"/>
                  <w:marBottom w:val="0"/>
                  <w:divBdr>
                    <w:top w:val="none" w:sz="0" w:space="0" w:color="auto"/>
                    <w:left w:val="none" w:sz="0" w:space="0" w:color="auto"/>
                    <w:bottom w:val="none" w:sz="0" w:space="0" w:color="auto"/>
                    <w:right w:val="none" w:sz="0" w:space="0" w:color="auto"/>
                  </w:divBdr>
                </w:div>
                <w:div w:id="314990289">
                  <w:marLeft w:val="0"/>
                  <w:marRight w:val="0"/>
                  <w:marTop w:val="0"/>
                  <w:marBottom w:val="0"/>
                  <w:divBdr>
                    <w:top w:val="none" w:sz="0" w:space="0" w:color="auto"/>
                    <w:left w:val="none" w:sz="0" w:space="0" w:color="auto"/>
                    <w:bottom w:val="none" w:sz="0" w:space="0" w:color="auto"/>
                    <w:right w:val="none" w:sz="0" w:space="0" w:color="auto"/>
                  </w:divBdr>
                </w:div>
                <w:div w:id="337469555">
                  <w:marLeft w:val="0"/>
                  <w:marRight w:val="0"/>
                  <w:marTop w:val="0"/>
                  <w:marBottom w:val="0"/>
                  <w:divBdr>
                    <w:top w:val="none" w:sz="0" w:space="0" w:color="auto"/>
                    <w:left w:val="none" w:sz="0" w:space="0" w:color="auto"/>
                    <w:bottom w:val="none" w:sz="0" w:space="0" w:color="auto"/>
                    <w:right w:val="none" w:sz="0" w:space="0" w:color="auto"/>
                  </w:divBdr>
                </w:div>
                <w:div w:id="579484923">
                  <w:marLeft w:val="0"/>
                  <w:marRight w:val="0"/>
                  <w:marTop w:val="0"/>
                  <w:marBottom w:val="0"/>
                  <w:divBdr>
                    <w:top w:val="none" w:sz="0" w:space="0" w:color="auto"/>
                    <w:left w:val="none" w:sz="0" w:space="0" w:color="auto"/>
                    <w:bottom w:val="none" w:sz="0" w:space="0" w:color="auto"/>
                    <w:right w:val="none" w:sz="0" w:space="0" w:color="auto"/>
                  </w:divBdr>
                </w:div>
                <w:div w:id="655499002">
                  <w:marLeft w:val="0"/>
                  <w:marRight w:val="0"/>
                  <w:marTop w:val="0"/>
                  <w:marBottom w:val="0"/>
                  <w:divBdr>
                    <w:top w:val="none" w:sz="0" w:space="0" w:color="auto"/>
                    <w:left w:val="none" w:sz="0" w:space="0" w:color="auto"/>
                    <w:bottom w:val="none" w:sz="0" w:space="0" w:color="auto"/>
                    <w:right w:val="none" w:sz="0" w:space="0" w:color="auto"/>
                  </w:divBdr>
                </w:div>
                <w:div w:id="663627157">
                  <w:marLeft w:val="0"/>
                  <w:marRight w:val="0"/>
                  <w:marTop w:val="0"/>
                  <w:marBottom w:val="0"/>
                  <w:divBdr>
                    <w:top w:val="none" w:sz="0" w:space="0" w:color="auto"/>
                    <w:left w:val="none" w:sz="0" w:space="0" w:color="auto"/>
                    <w:bottom w:val="none" w:sz="0" w:space="0" w:color="auto"/>
                    <w:right w:val="none" w:sz="0" w:space="0" w:color="auto"/>
                  </w:divBdr>
                </w:div>
                <w:div w:id="708384183">
                  <w:marLeft w:val="0"/>
                  <w:marRight w:val="0"/>
                  <w:marTop w:val="0"/>
                  <w:marBottom w:val="0"/>
                  <w:divBdr>
                    <w:top w:val="none" w:sz="0" w:space="0" w:color="auto"/>
                    <w:left w:val="none" w:sz="0" w:space="0" w:color="auto"/>
                    <w:bottom w:val="none" w:sz="0" w:space="0" w:color="auto"/>
                    <w:right w:val="none" w:sz="0" w:space="0" w:color="auto"/>
                  </w:divBdr>
                </w:div>
                <w:div w:id="1311708885">
                  <w:marLeft w:val="0"/>
                  <w:marRight w:val="0"/>
                  <w:marTop w:val="0"/>
                  <w:marBottom w:val="0"/>
                  <w:divBdr>
                    <w:top w:val="none" w:sz="0" w:space="0" w:color="auto"/>
                    <w:left w:val="none" w:sz="0" w:space="0" w:color="auto"/>
                    <w:bottom w:val="none" w:sz="0" w:space="0" w:color="auto"/>
                    <w:right w:val="none" w:sz="0" w:space="0" w:color="auto"/>
                  </w:divBdr>
                </w:div>
                <w:div w:id="1567572646">
                  <w:marLeft w:val="0"/>
                  <w:marRight w:val="0"/>
                  <w:marTop w:val="0"/>
                  <w:marBottom w:val="0"/>
                  <w:divBdr>
                    <w:top w:val="none" w:sz="0" w:space="0" w:color="auto"/>
                    <w:left w:val="none" w:sz="0" w:space="0" w:color="auto"/>
                    <w:bottom w:val="none" w:sz="0" w:space="0" w:color="auto"/>
                    <w:right w:val="none" w:sz="0" w:space="0" w:color="auto"/>
                  </w:divBdr>
                </w:div>
                <w:div w:id="1767723805">
                  <w:marLeft w:val="0"/>
                  <w:marRight w:val="0"/>
                  <w:marTop w:val="0"/>
                  <w:marBottom w:val="0"/>
                  <w:divBdr>
                    <w:top w:val="none" w:sz="0" w:space="0" w:color="auto"/>
                    <w:left w:val="none" w:sz="0" w:space="0" w:color="auto"/>
                    <w:bottom w:val="none" w:sz="0" w:space="0" w:color="auto"/>
                    <w:right w:val="none" w:sz="0" w:space="0" w:color="auto"/>
                  </w:divBdr>
                </w:div>
                <w:div w:id="1891068449">
                  <w:marLeft w:val="0"/>
                  <w:marRight w:val="0"/>
                  <w:marTop w:val="0"/>
                  <w:marBottom w:val="0"/>
                  <w:divBdr>
                    <w:top w:val="none" w:sz="0" w:space="0" w:color="auto"/>
                    <w:left w:val="none" w:sz="0" w:space="0" w:color="auto"/>
                    <w:bottom w:val="none" w:sz="0" w:space="0" w:color="auto"/>
                    <w:right w:val="none" w:sz="0" w:space="0" w:color="auto"/>
                  </w:divBdr>
                </w:div>
                <w:div w:id="210699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223999">
      <w:bodyDiv w:val="1"/>
      <w:marLeft w:val="0"/>
      <w:marRight w:val="0"/>
      <w:marTop w:val="0"/>
      <w:marBottom w:val="0"/>
      <w:divBdr>
        <w:top w:val="none" w:sz="0" w:space="0" w:color="auto"/>
        <w:left w:val="none" w:sz="0" w:space="0" w:color="auto"/>
        <w:bottom w:val="none" w:sz="0" w:space="0" w:color="auto"/>
        <w:right w:val="none" w:sz="0" w:space="0" w:color="auto"/>
      </w:divBdr>
    </w:div>
    <w:div w:id="783962109">
      <w:bodyDiv w:val="1"/>
      <w:marLeft w:val="0"/>
      <w:marRight w:val="0"/>
      <w:marTop w:val="0"/>
      <w:marBottom w:val="0"/>
      <w:divBdr>
        <w:top w:val="none" w:sz="0" w:space="0" w:color="auto"/>
        <w:left w:val="none" w:sz="0" w:space="0" w:color="auto"/>
        <w:bottom w:val="none" w:sz="0" w:space="0" w:color="auto"/>
        <w:right w:val="none" w:sz="0" w:space="0" w:color="auto"/>
      </w:divBdr>
    </w:div>
    <w:div w:id="812986460">
      <w:bodyDiv w:val="1"/>
      <w:marLeft w:val="0"/>
      <w:marRight w:val="0"/>
      <w:marTop w:val="0"/>
      <w:marBottom w:val="0"/>
      <w:divBdr>
        <w:top w:val="none" w:sz="0" w:space="0" w:color="auto"/>
        <w:left w:val="none" w:sz="0" w:space="0" w:color="auto"/>
        <w:bottom w:val="none" w:sz="0" w:space="0" w:color="auto"/>
        <w:right w:val="none" w:sz="0" w:space="0" w:color="auto"/>
      </w:divBdr>
    </w:div>
    <w:div w:id="814756577">
      <w:bodyDiv w:val="1"/>
      <w:marLeft w:val="225"/>
      <w:marRight w:val="225"/>
      <w:marTop w:val="0"/>
      <w:marBottom w:val="0"/>
      <w:divBdr>
        <w:top w:val="none" w:sz="0" w:space="0" w:color="auto"/>
        <w:left w:val="none" w:sz="0" w:space="0" w:color="auto"/>
        <w:bottom w:val="none" w:sz="0" w:space="0" w:color="auto"/>
        <w:right w:val="none" w:sz="0" w:space="0" w:color="auto"/>
      </w:divBdr>
      <w:divsChild>
        <w:div w:id="1712877904">
          <w:marLeft w:val="0"/>
          <w:marRight w:val="0"/>
          <w:marTop w:val="0"/>
          <w:marBottom w:val="0"/>
          <w:divBdr>
            <w:top w:val="none" w:sz="0" w:space="0" w:color="auto"/>
            <w:left w:val="none" w:sz="0" w:space="0" w:color="auto"/>
            <w:bottom w:val="none" w:sz="0" w:space="0" w:color="auto"/>
            <w:right w:val="none" w:sz="0" w:space="0" w:color="auto"/>
          </w:divBdr>
        </w:div>
      </w:divsChild>
    </w:div>
    <w:div w:id="875434127">
      <w:bodyDiv w:val="1"/>
      <w:marLeft w:val="0"/>
      <w:marRight w:val="0"/>
      <w:marTop w:val="0"/>
      <w:marBottom w:val="0"/>
      <w:divBdr>
        <w:top w:val="none" w:sz="0" w:space="0" w:color="auto"/>
        <w:left w:val="none" w:sz="0" w:space="0" w:color="auto"/>
        <w:bottom w:val="none" w:sz="0" w:space="0" w:color="auto"/>
        <w:right w:val="none" w:sz="0" w:space="0" w:color="auto"/>
      </w:divBdr>
    </w:div>
    <w:div w:id="935746368">
      <w:bodyDiv w:val="1"/>
      <w:marLeft w:val="0"/>
      <w:marRight w:val="0"/>
      <w:marTop w:val="0"/>
      <w:marBottom w:val="0"/>
      <w:divBdr>
        <w:top w:val="none" w:sz="0" w:space="0" w:color="auto"/>
        <w:left w:val="none" w:sz="0" w:space="0" w:color="auto"/>
        <w:bottom w:val="none" w:sz="0" w:space="0" w:color="auto"/>
        <w:right w:val="none" w:sz="0" w:space="0" w:color="auto"/>
      </w:divBdr>
    </w:div>
    <w:div w:id="964510430">
      <w:bodyDiv w:val="1"/>
      <w:marLeft w:val="0"/>
      <w:marRight w:val="0"/>
      <w:marTop w:val="0"/>
      <w:marBottom w:val="0"/>
      <w:divBdr>
        <w:top w:val="none" w:sz="0" w:space="0" w:color="auto"/>
        <w:left w:val="none" w:sz="0" w:space="0" w:color="auto"/>
        <w:bottom w:val="none" w:sz="0" w:space="0" w:color="auto"/>
        <w:right w:val="none" w:sz="0" w:space="0" w:color="auto"/>
      </w:divBdr>
    </w:div>
    <w:div w:id="979841000">
      <w:bodyDiv w:val="1"/>
      <w:marLeft w:val="0"/>
      <w:marRight w:val="0"/>
      <w:marTop w:val="0"/>
      <w:marBottom w:val="0"/>
      <w:divBdr>
        <w:top w:val="none" w:sz="0" w:space="0" w:color="auto"/>
        <w:left w:val="none" w:sz="0" w:space="0" w:color="auto"/>
        <w:bottom w:val="none" w:sz="0" w:space="0" w:color="auto"/>
        <w:right w:val="none" w:sz="0" w:space="0" w:color="auto"/>
      </w:divBdr>
    </w:div>
    <w:div w:id="1004549785">
      <w:bodyDiv w:val="1"/>
      <w:marLeft w:val="225"/>
      <w:marRight w:val="225"/>
      <w:marTop w:val="0"/>
      <w:marBottom w:val="0"/>
      <w:divBdr>
        <w:top w:val="none" w:sz="0" w:space="0" w:color="auto"/>
        <w:left w:val="none" w:sz="0" w:space="0" w:color="auto"/>
        <w:bottom w:val="none" w:sz="0" w:space="0" w:color="auto"/>
        <w:right w:val="none" w:sz="0" w:space="0" w:color="auto"/>
      </w:divBdr>
    </w:div>
    <w:div w:id="1140339634">
      <w:bodyDiv w:val="1"/>
      <w:marLeft w:val="225"/>
      <w:marRight w:val="225"/>
      <w:marTop w:val="0"/>
      <w:marBottom w:val="0"/>
      <w:divBdr>
        <w:top w:val="none" w:sz="0" w:space="0" w:color="auto"/>
        <w:left w:val="none" w:sz="0" w:space="0" w:color="auto"/>
        <w:bottom w:val="none" w:sz="0" w:space="0" w:color="auto"/>
        <w:right w:val="none" w:sz="0" w:space="0" w:color="auto"/>
      </w:divBdr>
      <w:divsChild>
        <w:div w:id="859666272">
          <w:marLeft w:val="0"/>
          <w:marRight w:val="0"/>
          <w:marTop w:val="0"/>
          <w:marBottom w:val="0"/>
          <w:divBdr>
            <w:top w:val="none" w:sz="0" w:space="0" w:color="auto"/>
            <w:left w:val="none" w:sz="0" w:space="0" w:color="auto"/>
            <w:bottom w:val="none" w:sz="0" w:space="0" w:color="auto"/>
            <w:right w:val="none" w:sz="0" w:space="0" w:color="auto"/>
          </w:divBdr>
        </w:div>
      </w:divsChild>
    </w:div>
    <w:div w:id="1288243230">
      <w:bodyDiv w:val="1"/>
      <w:marLeft w:val="0"/>
      <w:marRight w:val="0"/>
      <w:marTop w:val="0"/>
      <w:marBottom w:val="0"/>
      <w:divBdr>
        <w:top w:val="none" w:sz="0" w:space="0" w:color="auto"/>
        <w:left w:val="none" w:sz="0" w:space="0" w:color="auto"/>
        <w:bottom w:val="none" w:sz="0" w:space="0" w:color="auto"/>
        <w:right w:val="none" w:sz="0" w:space="0" w:color="auto"/>
      </w:divBdr>
    </w:div>
    <w:div w:id="1322001830">
      <w:bodyDiv w:val="1"/>
      <w:marLeft w:val="0"/>
      <w:marRight w:val="0"/>
      <w:marTop w:val="0"/>
      <w:marBottom w:val="0"/>
      <w:divBdr>
        <w:top w:val="none" w:sz="0" w:space="0" w:color="auto"/>
        <w:left w:val="none" w:sz="0" w:space="0" w:color="auto"/>
        <w:bottom w:val="none" w:sz="0" w:space="0" w:color="auto"/>
        <w:right w:val="none" w:sz="0" w:space="0" w:color="auto"/>
      </w:divBdr>
    </w:div>
    <w:div w:id="1328174013">
      <w:bodyDiv w:val="1"/>
      <w:marLeft w:val="225"/>
      <w:marRight w:val="225"/>
      <w:marTop w:val="0"/>
      <w:marBottom w:val="0"/>
      <w:divBdr>
        <w:top w:val="none" w:sz="0" w:space="0" w:color="auto"/>
        <w:left w:val="none" w:sz="0" w:space="0" w:color="auto"/>
        <w:bottom w:val="none" w:sz="0" w:space="0" w:color="auto"/>
        <w:right w:val="none" w:sz="0" w:space="0" w:color="auto"/>
      </w:divBdr>
      <w:divsChild>
        <w:div w:id="2094816114">
          <w:marLeft w:val="0"/>
          <w:marRight w:val="0"/>
          <w:marTop w:val="0"/>
          <w:marBottom w:val="0"/>
          <w:divBdr>
            <w:top w:val="none" w:sz="0" w:space="0" w:color="auto"/>
            <w:left w:val="none" w:sz="0" w:space="0" w:color="auto"/>
            <w:bottom w:val="none" w:sz="0" w:space="0" w:color="auto"/>
            <w:right w:val="none" w:sz="0" w:space="0" w:color="auto"/>
          </w:divBdr>
        </w:div>
      </w:divsChild>
    </w:div>
    <w:div w:id="1332373256">
      <w:bodyDiv w:val="1"/>
      <w:marLeft w:val="0"/>
      <w:marRight w:val="0"/>
      <w:marTop w:val="0"/>
      <w:marBottom w:val="0"/>
      <w:divBdr>
        <w:top w:val="none" w:sz="0" w:space="0" w:color="auto"/>
        <w:left w:val="none" w:sz="0" w:space="0" w:color="auto"/>
        <w:bottom w:val="none" w:sz="0" w:space="0" w:color="auto"/>
        <w:right w:val="none" w:sz="0" w:space="0" w:color="auto"/>
      </w:divBdr>
    </w:div>
    <w:div w:id="1439175098">
      <w:bodyDiv w:val="1"/>
      <w:marLeft w:val="0"/>
      <w:marRight w:val="0"/>
      <w:marTop w:val="0"/>
      <w:marBottom w:val="0"/>
      <w:divBdr>
        <w:top w:val="none" w:sz="0" w:space="0" w:color="auto"/>
        <w:left w:val="none" w:sz="0" w:space="0" w:color="auto"/>
        <w:bottom w:val="none" w:sz="0" w:space="0" w:color="auto"/>
        <w:right w:val="none" w:sz="0" w:space="0" w:color="auto"/>
      </w:divBdr>
    </w:div>
    <w:div w:id="1451702647">
      <w:bodyDiv w:val="1"/>
      <w:marLeft w:val="0"/>
      <w:marRight w:val="0"/>
      <w:marTop w:val="0"/>
      <w:marBottom w:val="0"/>
      <w:divBdr>
        <w:top w:val="none" w:sz="0" w:space="0" w:color="auto"/>
        <w:left w:val="none" w:sz="0" w:space="0" w:color="auto"/>
        <w:bottom w:val="none" w:sz="0" w:space="0" w:color="auto"/>
        <w:right w:val="none" w:sz="0" w:space="0" w:color="auto"/>
      </w:divBdr>
    </w:div>
    <w:div w:id="1454322872">
      <w:bodyDiv w:val="1"/>
      <w:marLeft w:val="0"/>
      <w:marRight w:val="0"/>
      <w:marTop w:val="0"/>
      <w:marBottom w:val="0"/>
      <w:divBdr>
        <w:top w:val="none" w:sz="0" w:space="0" w:color="auto"/>
        <w:left w:val="none" w:sz="0" w:space="0" w:color="auto"/>
        <w:bottom w:val="none" w:sz="0" w:space="0" w:color="auto"/>
        <w:right w:val="none" w:sz="0" w:space="0" w:color="auto"/>
      </w:divBdr>
      <w:divsChild>
        <w:div w:id="1933927270">
          <w:marLeft w:val="0"/>
          <w:marRight w:val="0"/>
          <w:marTop w:val="0"/>
          <w:marBottom w:val="0"/>
          <w:divBdr>
            <w:top w:val="none" w:sz="0" w:space="0" w:color="auto"/>
            <w:left w:val="none" w:sz="0" w:space="0" w:color="auto"/>
            <w:bottom w:val="none" w:sz="0" w:space="0" w:color="auto"/>
            <w:right w:val="none" w:sz="0" w:space="0" w:color="auto"/>
          </w:divBdr>
          <w:divsChild>
            <w:div w:id="595869003">
              <w:marLeft w:val="0"/>
              <w:marRight w:val="0"/>
              <w:marTop w:val="0"/>
              <w:marBottom w:val="0"/>
              <w:divBdr>
                <w:top w:val="none" w:sz="0" w:space="0" w:color="auto"/>
                <w:left w:val="none" w:sz="0" w:space="0" w:color="auto"/>
                <w:bottom w:val="none" w:sz="0" w:space="0" w:color="auto"/>
                <w:right w:val="none" w:sz="0" w:space="0" w:color="auto"/>
              </w:divBdr>
              <w:divsChild>
                <w:div w:id="153498519">
                  <w:marLeft w:val="0"/>
                  <w:marRight w:val="0"/>
                  <w:marTop w:val="0"/>
                  <w:marBottom w:val="0"/>
                  <w:divBdr>
                    <w:top w:val="none" w:sz="0" w:space="0" w:color="auto"/>
                    <w:left w:val="none" w:sz="0" w:space="0" w:color="auto"/>
                    <w:bottom w:val="none" w:sz="0" w:space="0" w:color="auto"/>
                    <w:right w:val="none" w:sz="0" w:space="0" w:color="auto"/>
                  </w:divBdr>
                </w:div>
                <w:div w:id="1127547182">
                  <w:marLeft w:val="0"/>
                  <w:marRight w:val="0"/>
                  <w:marTop w:val="0"/>
                  <w:marBottom w:val="0"/>
                  <w:divBdr>
                    <w:top w:val="none" w:sz="0" w:space="0" w:color="auto"/>
                    <w:left w:val="none" w:sz="0" w:space="0" w:color="auto"/>
                    <w:bottom w:val="none" w:sz="0" w:space="0" w:color="auto"/>
                    <w:right w:val="none" w:sz="0" w:space="0" w:color="auto"/>
                  </w:divBdr>
                </w:div>
                <w:div w:id="1148979023">
                  <w:marLeft w:val="0"/>
                  <w:marRight w:val="0"/>
                  <w:marTop w:val="0"/>
                  <w:marBottom w:val="0"/>
                  <w:divBdr>
                    <w:top w:val="none" w:sz="0" w:space="0" w:color="auto"/>
                    <w:left w:val="none" w:sz="0" w:space="0" w:color="auto"/>
                    <w:bottom w:val="none" w:sz="0" w:space="0" w:color="auto"/>
                    <w:right w:val="none" w:sz="0" w:space="0" w:color="auto"/>
                  </w:divBdr>
                </w:div>
                <w:div w:id="198970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569834">
      <w:bodyDiv w:val="1"/>
      <w:marLeft w:val="0"/>
      <w:marRight w:val="0"/>
      <w:marTop w:val="0"/>
      <w:marBottom w:val="0"/>
      <w:divBdr>
        <w:top w:val="none" w:sz="0" w:space="0" w:color="auto"/>
        <w:left w:val="none" w:sz="0" w:space="0" w:color="auto"/>
        <w:bottom w:val="none" w:sz="0" w:space="0" w:color="auto"/>
        <w:right w:val="none" w:sz="0" w:space="0" w:color="auto"/>
      </w:divBdr>
    </w:div>
    <w:div w:id="1512336917">
      <w:bodyDiv w:val="1"/>
      <w:marLeft w:val="225"/>
      <w:marRight w:val="225"/>
      <w:marTop w:val="0"/>
      <w:marBottom w:val="0"/>
      <w:divBdr>
        <w:top w:val="none" w:sz="0" w:space="0" w:color="auto"/>
        <w:left w:val="none" w:sz="0" w:space="0" w:color="auto"/>
        <w:bottom w:val="none" w:sz="0" w:space="0" w:color="auto"/>
        <w:right w:val="none" w:sz="0" w:space="0" w:color="auto"/>
      </w:divBdr>
      <w:divsChild>
        <w:div w:id="967591646">
          <w:marLeft w:val="0"/>
          <w:marRight w:val="0"/>
          <w:marTop w:val="0"/>
          <w:marBottom w:val="0"/>
          <w:divBdr>
            <w:top w:val="none" w:sz="0" w:space="0" w:color="auto"/>
            <w:left w:val="none" w:sz="0" w:space="0" w:color="auto"/>
            <w:bottom w:val="none" w:sz="0" w:space="0" w:color="auto"/>
            <w:right w:val="none" w:sz="0" w:space="0" w:color="auto"/>
          </w:divBdr>
        </w:div>
      </w:divsChild>
    </w:div>
    <w:div w:id="1546217349">
      <w:bodyDiv w:val="1"/>
      <w:marLeft w:val="225"/>
      <w:marRight w:val="225"/>
      <w:marTop w:val="0"/>
      <w:marBottom w:val="0"/>
      <w:divBdr>
        <w:top w:val="none" w:sz="0" w:space="0" w:color="auto"/>
        <w:left w:val="none" w:sz="0" w:space="0" w:color="auto"/>
        <w:bottom w:val="none" w:sz="0" w:space="0" w:color="auto"/>
        <w:right w:val="none" w:sz="0" w:space="0" w:color="auto"/>
      </w:divBdr>
      <w:divsChild>
        <w:div w:id="1723599775">
          <w:marLeft w:val="0"/>
          <w:marRight w:val="0"/>
          <w:marTop w:val="0"/>
          <w:marBottom w:val="0"/>
          <w:divBdr>
            <w:top w:val="none" w:sz="0" w:space="0" w:color="auto"/>
            <w:left w:val="none" w:sz="0" w:space="0" w:color="auto"/>
            <w:bottom w:val="none" w:sz="0" w:space="0" w:color="auto"/>
            <w:right w:val="none" w:sz="0" w:space="0" w:color="auto"/>
          </w:divBdr>
        </w:div>
      </w:divsChild>
    </w:div>
    <w:div w:id="1590460097">
      <w:bodyDiv w:val="1"/>
      <w:marLeft w:val="0"/>
      <w:marRight w:val="0"/>
      <w:marTop w:val="0"/>
      <w:marBottom w:val="0"/>
      <w:divBdr>
        <w:top w:val="none" w:sz="0" w:space="0" w:color="auto"/>
        <w:left w:val="none" w:sz="0" w:space="0" w:color="auto"/>
        <w:bottom w:val="none" w:sz="0" w:space="0" w:color="auto"/>
        <w:right w:val="none" w:sz="0" w:space="0" w:color="auto"/>
      </w:divBdr>
      <w:divsChild>
        <w:div w:id="1252467507">
          <w:marLeft w:val="0"/>
          <w:marRight w:val="0"/>
          <w:marTop w:val="0"/>
          <w:marBottom w:val="0"/>
          <w:divBdr>
            <w:top w:val="none" w:sz="0" w:space="0" w:color="auto"/>
            <w:left w:val="none" w:sz="0" w:space="0" w:color="auto"/>
            <w:bottom w:val="none" w:sz="0" w:space="0" w:color="auto"/>
            <w:right w:val="none" w:sz="0" w:space="0" w:color="auto"/>
          </w:divBdr>
          <w:divsChild>
            <w:div w:id="1435635561">
              <w:marLeft w:val="0"/>
              <w:marRight w:val="0"/>
              <w:marTop w:val="0"/>
              <w:marBottom w:val="0"/>
              <w:divBdr>
                <w:top w:val="none" w:sz="0" w:space="0" w:color="auto"/>
                <w:left w:val="none" w:sz="0" w:space="0" w:color="auto"/>
                <w:bottom w:val="none" w:sz="0" w:space="0" w:color="auto"/>
                <w:right w:val="none" w:sz="0" w:space="0" w:color="auto"/>
              </w:divBdr>
              <w:divsChild>
                <w:div w:id="380446792">
                  <w:marLeft w:val="0"/>
                  <w:marRight w:val="0"/>
                  <w:marTop w:val="0"/>
                  <w:marBottom w:val="0"/>
                  <w:divBdr>
                    <w:top w:val="none" w:sz="0" w:space="0" w:color="auto"/>
                    <w:left w:val="none" w:sz="0" w:space="0" w:color="auto"/>
                    <w:bottom w:val="none" w:sz="0" w:space="0" w:color="auto"/>
                    <w:right w:val="none" w:sz="0" w:space="0" w:color="auto"/>
                  </w:divBdr>
                </w:div>
                <w:div w:id="410665294">
                  <w:marLeft w:val="0"/>
                  <w:marRight w:val="0"/>
                  <w:marTop w:val="0"/>
                  <w:marBottom w:val="0"/>
                  <w:divBdr>
                    <w:top w:val="none" w:sz="0" w:space="0" w:color="auto"/>
                    <w:left w:val="none" w:sz="0" w:space="0" w:color="auto"/>
                    <w:bottom w:val="none" w:sz="0" w:space="0" w:color="auto"/>
                    <w:right w:val="none" w:sz="0" w:space="0" w:color="auto"/>
                  </w:divBdr>
                </w:div>
                <w:div w:id="623120834">
                  <w:marLeft w:val="0"/>
                  <w:marRight w:val="0"/>
                  <w:marTop w:val="0"/>
                  <w:marBottom w:val="0"/>
                  <w:divBdr>
                    <w:top w:val="none" w:sz="0" w:space="0" w:color="auto"/>
                    <w:left w:val="none" w:sz="0" w:space="0" w:color="auto"/>
                    <w:bottom w:val="none" w:sz="0" w:space="0" w:color="auto"/>
                    <w:right w:val="none" w:sz="0" w:space="0" w:color="auto"/>
                  </w:divBdr>
                </w:div>
                <w:div w:id="1891116439">
                  <w:marLeft w:val="0"/>
                  <w:marRight w:val="0"/>
                  <w:marTop w:val="0"/>
                  <w:marBottom w:val="0"/>
                  <w:divBdr>
                    <w:top w:val="none" w:sz="0" w:space="0" w:color="auto"/>
                    <w:left w:val="none" w:sz="0" w:space="0" w:color="auto"/>
                    <w:bottom w:val="none" w:sz="0" w:space="0" w:color="auto"/>
                    <w:right w:val="none" w:sz="0" w:space="0" w:color="auto"/>
                  </w:divBdr>
                </w:div>
                <w:div w:id="1984037469">
                  <w:marLeft w:val="0"/>
                  <w:marRight w:val="0"/>
                  <w:marTop w:val="0"/>
                  <w:marBottom w:val="0"/>
                  <w:divBdr>
                    <w:top w:val="none" w:sz="0" w:space="0" w:color="auto"/>
                    <w:left w:val="none" w:sz="0" w:space="0" w:color="auto"/>
                    <w:bottom w:val="none" w:sz="0" w:space="0" w:color="auto"/>
                    <w:right w:val="none" w:sz="0" w:space="0" w:color="auto"/>
                  </w:divBdr>
                </w:div>
                <w:div w:id="209408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5670">
      <w:bodyDiv w:val="1"/>
      <w:marLeft w:val="0"/>
      <w:marRight w:val="0"/>
      <w:marTop w:val="0"/>
      <w:marBottom w:val="0"/>
      <w:divBdr>
        <w:top w:val="none" w:sz="0" w:space="0" w:color="auto"/>
        <w:left w:val="none" w:sz="0" w:space="0" w:color="auto"/>
        <w:bottom w:val="none" w:sz="0" w:space="0" w:color="auto"/>
        <w:right w:val="none" w:sz="0" w:space="0" w:color="auto"/>
      </w:divBdr>
      <w:divsChild>
        <w:div w:id="1897668719">
          <w:marLeft w:val="0"/>
          <w:marRight w:val="0"/>
          <w:marTop w:val="0"/>
          <w:marBottom w:val="0"/>
          <w:divBdr>
            <w:top w:val="none" w:sz="0" w:space="0" w:color="auto"/>
            <w:left w:val="none" w:sz="0" w:space="0" w:color="auto"/>
            <w:bottom w:val="none" w:sz="0" w:space="0" w:color="auto"/>
            <w:right w:val="none" w:sz="0" w:space="0" w:color="auto"/>
          </w:divBdr>
          <w:divsChild>
            <w:div w:id="1445271253">
              <w:marLeft w:val="0"/>
              <w:marRight w:val="0"/>
              <w:marTop w:val="0"/>
              <w:marBottom w:val="0"/>
              <w:divBdr>
                <w:top w:val="none" w:sz="0" w:space="0" w:color="auto"/>
                <w:left w:val="none" w:sz="0" w:space="0" w:color="auto"/>
                <w:bottom w:val="none" w:sz="0" w:space="0" w:color="auto"/>
                <w:right w:val="none" w:sz="0" w:space="0" w:color="auto"/>
              </w:divBdr>
              <w:divsChild>
                <w:div w:id="99229789">
                  <w:marLeft w:val="0"/>
                  <w:marRight w:val="0"/>
                  <w:marTop w:val="0"/>
                  <w:marBottom w:val="0"/>
                  <w:divBdr>
                    <w:top w:val="none" w:sz="0" w:space="0" w:color="auto"/>
                    <w:left w:val="none" w:sz="0" w:space="0" w:color="auto"/>
                    <w:bottom w:val="none" w:sz="0" w:space="0" w:color="auto"/>
                    <w:right w:val="none" w:sz="0" w:space="0" w:color="auto"/>
                  </w:divBdr>
                </w:div>
                <w:div w:id="491217362">
                  <w:marLeft w:val="0"/>
                  <w:marRight w:val="0"/>
                  <w:marTop w:val="0"/>
                  <w:marBottom w:val="0"/>
                  <w:divBdr>
                    <w:top w:val="none" w:sz="0" w:space="0" w:color="auto"/>
                    <w:left w:val="none" w:sz="0" w:space="0" w:color="auto"/>
                    <w:bottom w:val="none" w:sz="0" w:space="0" w:color="auto"/>
                    <w:right w:val="none" w:sz="0" w:space="0" w:color="auto"/>
                  </w:divBdr>
                </w:div>
                <w:div w:id="790049902">
                  <w:marLeft w:val="0"/>
                  <w:marRight w:val="0"/>
                  <w:marTop w:val="0"/>
                  <w:marBottom w:val="0"/>
                  <w:divBdr>
                    <w:top w:val="none" w:sz="0" w:space="0" w:color="auto"/>
                    <w:left w:val="none" w:sz="0" w:space="0" w:color="auto"/>
                    <w:bottom w:val="none" w:sz="0" w:space="0" w:color="auto"/>
                    <w:right w:val="none" w:sz="0" w:space="0" w:color="auto"/>
                  </w:divBdr>
                </w:div>
                <w:div w:id="13471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985181">
      <w:bodyDiv w:val="1"/>
      <w:marLeft w:val="0"/>
      <w:marRight w:val="0"/>
      <w:marTop w:val="0"/>
      <w:marBottom w:val="0"/>
      <w:divBdr>
        <w:top w:val="none" w:sz="0" w:space="0" w:color="auto"/>
        <w:left w:val="none" w:sz="0" w:space="0" w:color="auto"/>
        <w:bottom w:val="none" w:sz="0" w:space="0" w:color="auto"/>
        <w:right w:val="none" w:sz="0" w:space="0" w:color="auto"/>
      </w:divBdr>
    </w:div>
    <w:div w:id="1704749093">
      <w:bodyDiv w:val="1"/>
      <w:marLeft w:val="225"/>
      <w:marRight w:val="225"/>
      <w:marTop w:val="0"/>
      <w:marBottom w:val="0"/>
      <w:divBdr>
        <w:top w:val="none" w:sz="0" w:space="0" w:color="auto"/>
        <w:left w:val="none" w:sz="0" w:space="0" w:color="auto"/>
        <w:bottom w:val="none" w:sz="0" w:space="0" w:color="auto"/>
        <w:right w:val="none" w:sz="0" w:space="0" w:color="auto"/>
      </w:divBdr>
      <w:divsChild>
        <w:div w:id="423576960">
          <w:marLeft w:val="0"/>
          <w:marRight w:val="0"/>
          <w:marTop w:val="0"/>
          <w:marBottom w:val="0"/>
          <w:divBdr>
            <w:top w:val="none" w:sz="0" w:space="0" w:color="auto"/>
            <w:left w:val="none" w:sz="0" w:space="0" w:color="auto"/>
            <w:bottom w:val="none" w:sz="0" w:space="0" w:color="auto"/>
            <w:right w:val="none" w:sz="0" w:space="0" w:color="auto"/>
          </w:divBdr>
        </w:div>
      </w:divsChild>
    </w:div>
    <w:div w:id="1709597353">
      <w:bodyDiv w:val="1"/>
      <w:marLeft w:val="0"/>
      <w:marRight w:val="0"/>
      <w:marTop w:val="0"/>
      <w:marBottom w:val="0"/>
      <w:divBdr>
        <w:top w:val="none" w:sz="0" w:space="0" w:color="auto"/>
        <w:left w:val="none" w:sz="0" w:space="0" w:color="auto"/>
        <w:bottom w:val="none" w:sz="0" w:space="0" w:color="auto"/>
        <w:right w:val="none" w:sz="0" w:space="0" w:color="auto"/>
      </w:divBdr>
    </w:div>
    <w:div w:id="1728650078">
      <w:bodyDiv w:val="1"/>
      <w:marLeft w:val="225"/>
      <w:marRight w:val="225"/>
      <w:marTop w:val="0"/>
      <w:marBottom w:val="0"/>
      <w:divBdr>
        <w:top w:val="none" w:sz="0" w:space="0" w:color="auto"/>
        <w:left w:val="none" w:sz="0" w:space="0" w:color="auto"/>
        <w:bottom w:val="none" w:sz="0" w:space="0" w:color="auto"/>
        <w:right w:val="none" w:sz="0" w:space="0" w:color="auto"/>
      </w:divBdr>
      <w:divsChild>
        <w:div w:id="135150395">
          <w:marLeft w:val="0"/>
          <w:marRight w:val="0"/>
          <w:marTop w:val="0"/>
          <w:marBottom w:val="0"/>
          <w:divBdr>
            <w:top w:val="none" w:sz="0" w:space="0" w:color="auto"/>
            <w:left w:val="none" w:sz="0" w:space="0" w:color="auto"/>
            <w:bottom w:val="none" w:sz="0" w:space="0" w:color="auto"/>
            <w:right w:val="none" w:sz="0" w:space="0" w:color="auto"/>
          </w:divBdr>
        </w:div>
      </w:divsChild>
    </w:div>
    <w:div w:id="1742485598">
      <w:bodyDiv w:val="1"/>
      <w:marLeft w:val="0"/>
      <w:marRight w:val="0"/>
      <w:marTop w:val="0"/>
      <w:marBottom w:val="0"/>
      <w:divBdr>
        <w:top w:val="none" w:sz="0" w:space="0" w:color="auto"/>
        <w:left w:val="none" w:sz="0" w:space="0" w:color="auto"/>
        <w:bottom w:val="none" w:sz="0" w:space="0" w:color="auto"/>
        <w:right w:val="none" w:sz="0" w:space="0" w:color="auto"/>
      </w:divBdr>
    </w:div>
    <w:div w:id="1745296887">
      <w:bodyDiv w:val="1"/>
      <w:marLeft w:val="0"/>
      <w:marRight w:val="0"/>
      <w:marTop w:val="0"/>
      <w:marBottom w:val="0"/>
      <w:divBdr>
        <w:top w:val="none" w:sz="0" w:space="0" w:color="auto"/>
        <w:left w:val="none" w:sz="0" w:space="0" w:color="auto"/>
        <w:bottom w:val="none" w:sz="0" w:space="0" w:color="auto"/>
        <w:right w:val="none" w:sz="0" w:space="0" w:color="auto"/>
      </w:divBdr>
    </w:div>
    <w:div w:id="1819807720">
      <w:bodyDiv w:val="1"/>
      <w:marLeft w:val="0"/>
      <w:marRight w:val="0"/>
      <w:marTop w:val="0"/>
      <w:marBottom w:val="0"/>
      <w:divBdr>
        <w:top w:val="none" w:sz="0" w:space="0" w:color="auto"/>
        <w:left w:val="none" w:sz="0" w:space="0" w:color="auto"/>
        <w:bottom w:val="none" w:sz="0" w:space="0" w:color="auto"/>
        <w:right w:val="none" w:sz="0" w:space="0" w:color="auto"/>
      </w:divBdr>
    </w:div>
    <w:div w:id="1922329381">
      <w:bodyDiv w:val="1"/>
      <w:marLeft w:val="0"/>
      <w:marRight w:val="0"/>
      <w:marTop w:val="0"/>
      <w:marBottom w:val="0"/>
      <w:divBdr>
        <w:top w:val="none" w:sz="0" w:space="0" w:color="auto"/>
        <w:left w:val="none" w:sz="0" w:space="0" w:color="auto"/>
        <w:bottom w:val="none" w:sz="0" w:space="0" w:color="auto"/>
        <w:right w:val="none" w:sz="0" w:space="0" w:color="auto"/>
      </w:divBdr>
    </w:div>
    <w:div w:id="1974170225">
      <w:bodyDiv w:val="1"/>
      <w:marLeft w:val="0"/>
      <w:marRight w:val="0"/>
      <w:marTop w:val="0"/>
      <w:marBottom w:val="0"/>
      <w:divBdr>
        <w:top w:val="none" w:sz="0" w:space="0" w:color="auto"/>
        <w:left w:val="none" w:sz="0" w:space="0" w:color="auto"/>
        <w:bottom w:val="none" w:sz="0" w:space="0" w:color="auto"/>
        <w:right w:val="none" w:sz="0" w:space="0" w:color="auto"/>
      </w:divBdr>
    </w:div>
    <w:div w:id="2005010302">
      <w:bodyDiv w:val="1"/>
      <w:marLeft w:val="0"/>
      <w:marRight w:val="0"/>
      <w:marTop w:val="0"/>
      <w:marBottom w:val="0"/>
      <w:divBdr>
        <w:top w:val="none" w:sz="0" w:space="0" w:color="auto"/>
        <w:left w:val="none" w:sz="0" w:space="0" w:color="auto"/>
        <w:bottom w:val="none" w:sz="0" w:space="0" w:color="auto"/>
        <w:right w:val="none" w:sz="0" w:space="0" w:color="auto"/>
      </w:divBdr>
      <w:divsChild>
        <w:div w:id="39205365">
          <w:marLeft w:val="0"/>
          <w:marRight w:val="0"/>
          <w:marTop w:val="0"/>
          <w:marBottom w:val="0"/>
          <w:divBdr>
            <w:top w:val="none" w:sz="0" w:space="0" w:color="auto"/>
            <w:left w:val="none" w:sz="0" w:space="0" w:color="auto"/>
            <w:bottom w:val="none" w:sz="0" w:space="0" w:color="auto"/>
            <w:right w:val="none" w:sz="0" w:space="0" w:color="auto"/>
          </w:divBdr>
          <w:divsChild>
            <w:div w:id="1217618497">
              <w:marLeft w:val="0"/>
              <w:marRight w:val="0"/>
              <w:marTop w:val="600"/>
              <w:marBottom w:val="675"/>
              <w:divBdr>
                <w:top w:val="none" w:sz="0" w:space="0" w:color="auto"/>
                <w:left w:val="none" w:sz="0" w:space="0" w:color="auto"/>
                <w:bottom w:val="none" w:sz="0" w:space="0" w:color="auto"/>
                <w:right w:val="none" w:sz="0" w:space="0" w:color="auto"/>
              </w:divBdr>
              <w:divsChild>
                <w:div w:id="1904369489">
                  <w:marLeft w:val="225"/>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 w:id="2037147738">
      <w:bodyDiv w:val="1"/>
      <w:marLeft w:val="0"/>
      <w:marRight w:val="0"/>
      <w:marTop w:val="0"/>
      <w:marBottom w:val="0"/>
      <w:divBdr>
        <w:top w:val="none" w:sz="0" w:space="0" w:color="auto"/>
        <w:left w:val="none" w:sz="0" w:space="0" w:color="auto"/>
        <w:bottom w:val="none" w:sz="0" w:space="0" w:color="auto"/>
        <w:right w:val="none" w:sz="0" w:space="0" w:color="auto"/>
      </w:divBdr>
    </w:div>
    <w:div w:id="2045052852">
      <w:bodyDiv w:val="1"/>
      <w:marLeft w:val="0"/>
      <w:marRight w:val="0"/>
      <w:marTop w:val="0"/>
      <w:marBottom w:val="0"/>
      <w:divBdr>
        <w:top w:val="none" w:sz="0" w:space="0" w:color="auto"/>
        <w:left w:val="none" w:sz="0" w:space="0" w:color="auto"/>
        <w:bottom w:val="none" w:sz="0" w:space="0" w:color="auto"/>
        <w:right w:val="none" w:sz="0" w:space="0" w:color="auto"/>
      </w:divBdr>
    </w:div>
    <w:div w:id="2080786644">
      <w:bodyDiv w:val="1"/>
      <w:marLeft w:val="0"/>
      <w:marRight w:val="0"/>
      <w:marTop w:val="0"/>
      <w:marBottom w:val="0"/>
      <w:divBdr>
        <w:top w:val="none" w:sz="0" w:space="0" w:color="auto"/>
        <w:left w:val="none" w:sz="0" w:space="0" w:color="auto"/>
        <w:bottom w:val="none" w:sz="0" w:space="0" w:color="auto"/>
        <w:right w:val="none" w:sz="0" w:space="0" w:color="auto"/>
      </w:divBdr>
    </w:div>
    <w:div w:id="2105033742">
      <w:bodyDiv w:val="1"/>
      <w:marLeft w:val="225"/>
      <w:marRight w:val="225"/>
      <w:marTop w:val="0"/>
      <w:marBottom w:val="0"/>
      <w:divBdr>
        <w:top w:val="none" w:sz="0" w:space="0" w:color="auto"/>
        <w:left w:val="none" w:sz="0" w:space="0" w:color="auto"/>
        <w:bottom w:val="none" w:sz="0" w:space="0" w:color="auto"/>
        <w:right w:val="none" w:sz="0" w:space="0" w:color="auto"/>
      </w:divBdr>
      <w:divsChild>
        <w:div w:id="1314330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glossaryDocument" Target="glossary/document.xml"/>
  <Relationship Id="rId18"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Bendrosios nuostatos"/>
          <w:gallery w:val="placeholder"/>
        </w:category>
        <w:types>
          <w:type w:val="bbPlcHdr"/>
        </w:types>
        <w:behaviors>
          <w:behavior w:val="content"/>
        </w:behaviors>
        <w:guid w:val="{32230E6A-474E-4B6D-A816-749E22F97535}"/>
      </w:docPartPr>
      <w:docPartBody>
        <w:p w14:paraId="295488C5" w14:textId="4F80CB7E" w:rsidR="00000000" w:rsidRDefault="009F7D4A">
          <w:r w:rsidRPr="000F1309">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E0002AFF" w:usb1="C0007841" w:usb2="00000009" w:usb3="00000000" w:csb0="000001FF" w:csb1="00000000"/>
  </w:font>
  <w:font w:name="Times New Roman Bold">
    <w:panose1 w:val="02020803070505020304"/>
    <w:charset w:val="00"/>
    <w:family w:val="roman"/>
    <w:notTrueType/>
    <w:pitch w:val="default"/>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D4A"/>
    <w:rsid w:val="009F7D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F7D4A"/>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F7D4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XSL" StyleName="APA"/>
</file>

<file path=customXml/itemProps2.xml><?xml version="1.0" encoding="utf-8"?>
<ds:datastoreItem xmlns:ds="http://schemas.openxmlformats.org/officeDocument/2006/customXml" ds:itemID="{9F307A83-3880-451B-9BC8-C8DFD093A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4307</Words>
  <Characters>30251</Characters>
  <Application>Microsoft Office Word</Application>
  <DocSecurity>0</DocSecurity>
  <Lines>252</Lines>
  <Paragraphs>68</Paragraphs>
  <ScaleCrop>false</ScaleCrop>
  <HeadingPairs>
    <vt:vector size="2" baseType="variant">
      <vt:variant>
        <vt:lpstr>Pavadinimas</vt:lpstr>
      </vt:variant>
      <vt:variant>
        <vt:i4>1</vt:i4>
      </vt:variant>
    </vt:vector>
  </HeadingPairs>
  <TitlesOfParts>
    <vt:vector size="1" baseType="lpstr">
      <vt:lpstr>Dėl Lietuvos higienos normos HN 56:2004 "Karinė teritorija</vt:lpstr>
    </vt:vector>
  </TitlesOfParts>
  <Company>LV</Company>
  <LinksUpToDate>false</LinksUpToDate>
  <CharactersWithSpaces>34490</CharactersWithSpaces>
  <SharedDoc>false</SharedDoc>
  <HyperlinkBase/>
  <HLinks>
    <vt:vector size="48" baseType="variant">
      <vt:variant>
        <vt:i4>3866683</vt:i4>
      </vt:variant>
      <vt:variant>
        <vt:i4>21</vt:i4>
      </vt:variant>
      <vt:variant>
        <vt:i4>0</vt:i4>
      </vt:variant>
      <vt:variant>
        <vt:i4>5</vt:i4>
      </vt:variant>
      <vt:variant>
        <vt:lpwstr>http://litlex.sam.lt/Litlex/LL.DLL?Tekstas=1?Id=126785&amp;Zd=soliarium&amp;BF=4</vt:lpwstr>
      </vt:variant>
      <vt:variant>
        <vt:lpwstr>71z</vt:lpwstr>
      </vt:variant>
      <vt:variant>
        <vt:i4>3342392</vt:i4>
      </vt:variant>
      <vt:variant>
        <vt:i4>18</vt:i4>
      </vt:variant>
      <vt:variant>
        <vt:i4>0</vt:i4>
      </vt:variant>
      <vt:variant>
        <vt:i4>5</vt:i4>
      </vt:variant>
      <vt:variant>
        <vt:lpwstr>http://litlex.sam.lt/Litlex/LL.DLL?Tekstas=1?Id=126785&amp;Zd=soliarium&amp;BF=4</vt:lpwstr>
      </vt:variant>
      <vt:variant>
        <vt:lpwstr>49z</vt:lpwstr>
      </vt:variant>
      <vt:variant>
        <vt:i4>3276856</vt:i4>
      </vt:variant>
      <vt:variant>
        <vt:i4>15</vt:i4>
      </vt:variant>
      <vt:variant>
        <vt:i4>0</vt:i4>
      </vt:variant>
      <vt:variant>
        <vt:i4>5</vt:i4>
      </vt:variant>
      <vt:variant>
        <vt:lpwstr>http://litlex.sam.lt/Litlex/LL.DLL?Tekstas=1?Id=126785&amp;Zd=soliarium&amp;BF=4</vt:lpwstr>
      </vt:variant>
      <vt:variant>
        <vt:lpwstr>48z</vt:lpwstr>
      </vt:variant>
      <vt:variant>
        <vt:i4>3997752</vt:i4>
      </vt:variant>
      <vt:variant>
        <vt:i4>12</vt:i4>
      </vt:variant>
      <vt:variant>
        <vt:i4>0</vt:i4>
      </vt:variant>
      <vt:variant>
        <vt:i4>5</vt:i4>
      </vt:variant>
      <vt:variant>
        <vt:lpwstr>http://litlex.sam.lt/Litlex/LL.DLL?Tekstas=1?Id=126785&amp;Zd=soliarium&amp;BF=4</vt:lpwstr>
      </vt:variant>
      <vt:variant>
        <vt:lpwstr>47z</vt:lpwstr>
      </vt:variant>
      <vt:variant>
        <vt:i4>3932216</vt:i4>
      </vt:variant>
      <vt:variant>
        <vt:i4>9</vt:i4>
      </vt:variant>
      <vt:variant>
        <vt:i4>0</vt:i4>
      </vt:variant>
      <vt:variant>
        <vt:i4>5</vt:i4>
      </vt:variant>
      <vt:variant>
        <vt:lpwstr>http://litlex.sam.lt/Litlex/LL.DLL?Tekstas=1?Id=126785&amp;Zd=soliarium&amp;BF=4</vt:lpwstr>
      </vt:variant>
      <vt:variant>
        <vt:lpwstr>46z</vt:lpwstr>
      </vt:variant>
      <vt:variant>
        <vt:i4>4128824</vt:i4>
      </vt:variant>
      <vt:variant>
        <vt:i4>6</vt:i4>
      </vt:variant>
      <vt:variant>
        <vt:i4>0</vt:i4>
      </vt:variant>
      <vt:variant>
        <vt:i4>5</vt:i4>
      </vt:variant>
      <vt:variant>
        <vt:lpwstr>http://litlex.sam.lt/Litlex/LL.DLL?Tekstas=1?Id=126785&amp;Zd=soliarium&amp;BF=4</vt:lpwstr>
      </vt:variant>
      <vt:variant>
        <vt:lpwstr>45z</vt:lpwstr>
      </vt:variant>
      <vt:variant>
        <vt:i4>4063288</vt:i4>
      </vt:variant>
      <vt:variant>
        <vt:i4>3</vt:i4>
      </vt:variant>
      <vt:variant>
        <vt:i4>0</vt:i4>
      </vt:variant>
      <vt:variant>
        <vt:i4>5</vt:i4>
      </vt:variant>
      <vt:variant>
        <vt:lpwstr>http://litlex.sam.lt/Litlex/LL.DLL?Tekstas=1?Id=126785&amp;Zd=soliarium&amp;BF=4</vt:lpwstr>
      </vt:variant>
      <vt:variant>
        <vt:lpwstr>44z</vt:lpwstr>
      </vt:variant>
      <vt:variant>
        <vt:i4>3276863</vt:i4>
      </vt:variant>
      <vt:variant>
        <vt:i4>0</vt:i4>
      </vt:variant>
      <vt:variant>
        <vt:i4>0</vt:i4>
      </vt:variant>
      <vt:variant>
        <vt:i4>5</vt:i4>
      </vt:variant>
      <vt:variant>
        <vt:lpwstr>http://litlex.sam.lt/Litlex/LL.DLL?Tekstas=1?Id=126785&amp;Zd=soliarium&amp;BF=4</vt:lpwstr>
      </vt:variant>
      <vt:variant>
        <vt:lpwstr>38z</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2016-11-29T08:59:00Z</dcterms:created>
  <dc:creator>afrodita.pezelyte</dc:creator>
  <lastModifiedBy>PETRAUSKAITĖ Girmantė</lastModifiedBy>
  <lastPrinted>2016-06-23T08:27:00Z</lastPrinted>
  <dcterms:modified xsi:type="dcterms:W3CDTF">2016-11-29T09:07:00Z</dcterms:modified>
  <revision>3</revision>
  <dc:title>Dėl Lietuvos higienos normos HN 56:2004 "Karinė teritorija</dc:title>
</coreProperties>
</file>